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It’s hard to believe we are already heading into the middle of August. While the summer pace is starting to shift, there is still plenty of warm weather left to enjoy with your learners. One of my favorite parts of these warmer months is getting everyone together outside, which we were able to do once again at our second potluck picnic of 2026. It was a more intimate gathering than our previous picnics, but the evening at Lake Pacawa Park was warm and welcoming. Even with the smaller crowd of about 30 people, the spirit of the evening was exactly what we hope for—neighbors connecting and sharing food and conversation.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Representatives from Hmong Uplift and ECDC joined us, spending time with learners and staff and offering helpful information about local services. I want to say a special thank you to the tutors who took the time to show up and support their learners. Your presence truly helps build these connections and makes our community stronger. Thank you also to the partner organizations who came; your presence turned a simple evening into a real neighborhood gathering.</w:t>
      </w:r>
    </w:p>
    <w:p w:rsidR="00000000" w:rsidDel="00000000" w:rsidP="00000000" w:rsidRDefault="00000000" w:rsidRPr="00000000" w14:paraId="00000003">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rPr>
          <w:rFonts w:ascii="Calibri" w:cs="Calibri" w:eastAsia="Calibri" w:hAnsi="Calibri"/>
          <w:b w:val="1"/>
          <w:bCs w:val="1"/>
          <w:color w:val="000000"/>
          <w:sz w:val="26"/>
          <w:szCs w:val="26"/>
        </w:rPr>
      </w:pPr>
      <w:bookmarkStart w:colFirst="0" w:colLast="0" w:name="_mnisrlqk21tt" w:id="0"/>
      <w:bookmarkEnd w:id="0"/>
      <w:r w:rsidDel="00000000" w:rsidR="00000000" w:rsidRPr="00000000">
        <w:rPr>
          <w:rFonts w:ascii="Calibri" w:cs="Calibri" w:eastAsia="Calibri" w:hAnsi="Calibri"/>
          <w:b w:val="1"/>
          <w:bCs w:val="1"/>
          <w:color w:val="000000"/>
          <w:sz w:val="26"/>
          <w:szCs w:val="26"/>
          <w:rtl w:val="0"/>
        </w:rPr>
        <w:t xml:space="preserve">Follow up testing</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This August we will begin follow-up testing with learners who completed sessions earlier this year. Testing helps us celebrate gains, identify next steps, and match learners with the right materials or classes. If you have a learner who should be included or need help scheduling a test, please contact the office and we’ll make it simple.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Help us highlight your contribution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ind w:left="360" w:firstLine="0"/>
        <w:rPr>
          <w:rFonts w:ascii="Calibri" w:cs="Calibri" w:eastAsia="Calibri" w:hAnsi="Calibri"/>
          <w:color w:val="000000"/>
        </w:rPr>
      </w:pPr>
      <w:bookmarkStart w:colFirst="0" w:colLast="0" w:name="_c0tkasklnuwh" w:id="1"/>
      <w:bookmarkEnd w:id="1"/>
      <w:r w:rsidDel="00000000" w:rsidR="00000000" w:rsidRPr="00000000">
        <w:rPr>
          <w:rFonts w:ascii="Calibri" w:cs="Calibri" w:eastAsia="Calibri" w:hAnsi="Calibri"/>
          <w:b w:val="1"/>
          <w:bCs w:val="1"/>
          <w:color w:val="000000"/>
          <w:sz w:val="22"/>
          <w:szCs w:val="22"/>
          <w:rtl w:val="0"/>
        </w:rPr>
        <w:t xml:space="preserve">Around Portage County: Language Lessons and Leisure</w:t>
      </w:r>
      <w:r w:rsidDel="00000000" w:rsidR="00000000" w:rsidRPr="00000000">
        <w:rPr>
          <w:rtl w:val="0"/>
        </w:rPr>
      </w:r>
    </w:p>
    <w:p w:rsidR="00000000" w:rsidDel="00000000" w:rsidP="00000000" w:rsidRDefault="00000000" w:rsidRPr="00000000" w14:paraId="00000008">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ind w:left="0" w:firstLine="0"/>
        <w:rPr>
          <w:rFonts w:ascii="Calibri" w:cs="Calibri" w:eastAsia="Calibri" w:hAnsi="Calibri"/>
          <w:i w:val="1"/>
          <w:iCs w:val="1"/>
        </w:rPr>
      </w:pPr>
      <w:r w:rsidDel="00000000" w:rsidR="00000000" w:rsidRPr="00000000">
        <w:rPr>
          <w:rFonts w:ascii="Calibri" w:cs="Calibri" w:eastAsia="Calibri" w:hAnsi="Calibri"/>
          <w:i w:val="1"/>
          <w:iCs w:val="1"/>
          <w:rtl w:val="0"/>
        </w:rPr>
        <w:t xml:space="preserve">Portage County Fair (Rosholt) — Sept 4–7, 2026</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August and early September are full of fair energy; the Portage County Fair runs Labor Day weekend this year. The fair is a relaxed, everyday setting where learners can practice reading signs, comparing prices, and describing what they see.</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The Mission: Practice practical questions and descriptive language</w:t>
        <w:br w:type="textWrapping"/>
        <w:t xml:space="preserve">Beginners: Try questions like “How much is this?” “What time does the show start?” or “Is this spicy?”</w:t>
        <w:br w:type="textWrapping"/>
        <w:t xml:space="preserve">More advanced: Practice describing items and making comparisons — “This funnel cake is sweeter than the pie” — and follow short announcements or schedules.</w:t>
        <w:br w:type="textWrapping"/>
        <w:t xml:space="preserve"> (Info:</w:t>
      </w:r>
      <w:hyperlink r:id="rId7">
        <w:r w:rsidDel="00000000" w:rsidR="00000000" w:rsidRPr="00000000">
          <w:rPr>
            <w:rFonts w:ascii="Calibri" w:cs="Calibri" w:eastAsia="Calibri" w:hAnsi="Calibri"/>
            <w:rtl w:val="0"/>
          </w:rPr>
          <w:t xml:space="preserve"> </w:t>
        </w:r>
      </w:hyperlink>
      <w:hyperlink r:id="rId8">
        <w:r w:rsidDel="00000000" w:rsidR="00000000" w:rsidRPr="00000000">
          <w:rPr>
            <w:rFonts w:ascii="Calibri" w:cs="Calibri" w:eastAsia="Calibri" w:hAnsi="Calibri"/>
            <w:u w:val="single"/>
            <w:rtl w:val="0"/>
          </w:rPr>
          <w:t xml:space="preserve">Stevens Point Area Fair Listing</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0B">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i w:val="1"/>
          <w:iCs w:val="1"/>
          <w:color w:val="000000"/>
          <w:sz w:val="22"/>
          <w:szCs w:val="22"/>
        </w:rPr>
      </w:pPr>
      <w:bookmarkStart w:colFirst="0" w:colLast="0" w:name="_drbwda8fcpzl" w:id="2"/>
      <w:bookmarkEnd w:id="2"/>
      <w:r w:rsidDel="00000000" w:rsidR="00000000" w:rsidRPr="00000000">
        <w:rPr>
          <w:rFonts w:ascii="Calibri" w:cs="Calibri" w:eastAsia="Calibri" w:hAnsi="Calibri"/>
          <w:i w:val="1"/>
          <w:iCs w:val="1"/>
          <w:color w:val="000000"/>
          <w:sz w:val="22"/>
          <w:szCs w:val="22"/>
          <w:rtl w:val="0"/>
        </w:rPr>
        <w:t xml:space="preserve">Local Sports Events — High school &amp; community games (check schedules)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Local high school and little-league games are lively, community-centered outings that give learners practical language practice in a friendly, familiar setting. Many of our learners have children who play on local teams, so these events can feel especially welcoming and familiar. They also pair nicely with the Listening Stations approach: short announcements, play-by-play commentary, and vendor calls make useful, repeatable listening clips you can work with on-site or back in the follow-up session. Use the event to practice directions, buying concessions, cheering phrases, and listening for key information like scores or time calls.</w:t>
        <w:br w:type="textWrapping"/>
        <w:t xml:space="preserve">The Mission: Practice short, functional language and listening for detail</w:t>
      </w:r>
    </w:p>
    <w:p w:rsidR="00000000" w:rsidDel="00000000" w:rsidP="00000000" w:rsidRDefault="00000000" w:rsidRPr="00000000" w14:paraId="0000000D">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Beginners: Focus on simple questions and phrases — “Where are the restrooms?” “How much for a hot dog?” and cheer phrases like “Good job!” or “Go team!”</w:t>
        <w:br w:type="textWrapping"/>
      </w:r>
    </w:p>
    <w:p w:rsidR="00000000" w:rsidDel="00000000" w:rsidP="00000000" w:rsidRDefault="00000000" w:rsidRPr="00000000" w14:paraId="0000000E">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More advanced: Listen for scores or short play descriptions (“He passed to the left”), transcribe one short announcement, and summarize the action in two sentences.</w:t>
        <w:br w:type="textWrapping"/>
        <w:t xml:space="preserve"> How to use the Listening Stations method at a game</w:t>
        <w:br w:type="textWrapping"/>
      </w:r>
    </w:p>
    <w:p w:rsidR="00000000" w:rsidDel="00000000" w:rsidP="00000000" w:rsidRDefault="00000000" w:rsidRPr="00000000" w14:paraId="0000000F">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Choose a 30–60 second audio target: a PA announcement, a vendor call, or a brief stretch of commentary. Record it on your phone or note it in real time.</w:t>
        <w:br w:type="textWrapping"/>
      </w:r>
    </w:p>
    <w:p w:rsidR="00000000" w:rsidDel="00000000" w:rsidP="00000000" w:rsidRDefault="00000000" w:rsidRPr="00000000" w14:paraId="00000010">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First listen (or first hearing): Play the clip once (or listen live) and ask the learner for the gist — “What happened?” or “Who scored?”</w:t>
        <w:br w:type="textWrapping"/>
      </w:r>
    </w:p>
    <w:p w:rsidR="00000000" w:rsidDel="00000000" w:rsidP="00000000" w:rsidRDefault="00000000" w:rsidRPr="00000000" w14:paraId="00000011">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Second listen: Ask the learner to pick out three words or numbers (player names, scores, times). Help with spelling and meaning.</w:t>
        <w:br w:type="textWrapping"/>
      </w:r>
    </w:p>
    <w:p w:rsidR="00000000" w:rsidDel="00000000" w:rsidP="00000000" w:rsidRDefault="00000000" w:rsidRPr="00000000" w14:paraId="00000012">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Third listen: Have the learner repeat one short, useful sentence (e.g., “They scored two points in the fourth quarter”). Model first if needed.</w:t>
        <w:br w:type="textWrapping"/>
      </w:r>
    </w:p>
    <w:p w:rsidR="00000000" w:rsidDel="00000000" w:rsidP="00000000" w:rsidRDefault="00000000" w:rsidRPr="00000000" w14:paraId="00000013">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Follow-up: Back at the next session, use the clip for a short dictation or ask the learner to write a one-sentence recap.</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000000"/>
          <w:sz w:val="22"/>
          <w:szCs w:val="22"/>
        </w:rPr>
      </w:pPr>
      <w:bookmarkStart w:colFirst="0" w:colLast="0" w:name="_g1ih1xuzoh9p" w:id="3"/>
      <w:bookmarkEnd w:id="3"/>
      <w:r w:rsidDel="00000000" w:rsidR="00000000" w:rsidRPr="00000000">
        <w:rPr>
          <w:rFonts w:ascii="Calibri" w:cs="Calibri" w:eastAsia="Calibri" w:hAnsi="Calibri"/>
          <w:b w:val="1"/>
          <w:bCs w:val="1"/>
          <w:color w:val="000000"/>
          <w:sz w:val="22"/>
          <w:szCs w:val="22"/>
          <w:rtl w:val="0"/>
        </w:rPr>
        <w:t xml:space="preserve">Featured Resource: Listening Stations</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Listening is often the most challenging skill for learners to master in a new language. Creating a "Listening Station" during your session is a low-pressure way to help them build comprehension. By using short clips from movies, TV shows, or even commercials, you provide a familiar and engaging context that goes beyond standard textbook audio.</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These materials are incredibly easy to find on platforms like YouTube or other accessible repositories. You don’t need a complex setup or a lot of equipment—a phone, tablet, or laptop is plenty, and even earphones aren't really needed if you have a quiet corner to work in. The key is to keep the clips short (30 to 90 seconds) so the learner doesn't feel overwhelmed and can focus on specific sounds and phrases.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Mission: Build listening confidence through repetition</w:t>
      </w:r>
    </w:p>
    <w:p w:rsidR="00000000" w:rsidDel="00000000" w:rsidP="00000000" w:rsidRDefault="00000000" w:rsidRPr="00000000" w14:paraId="0000001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Choose a clip:</w:t>
      </w:r>
      <w:r w:rsidDel="00000000" w:rsidR="00000000" w:rsidRPr="00000000">
        <w:rPr>
          <w:rFonts w:ascii="Calibri" w:cs="Calibri" w:eastAsia="Calibri" w:hAnsi="Calibri"/>
          <w:rtl w:val="0"/>
        </w:rPr>
        <w:t xml:space="preserve"> Find a short, clear scene on YouTube. High-interest topics like cooking, movie trailers, or local news clips work well.</w:t>
      </w:r>
    </w:p>
    <w:p w:rsidR="00000000" w:rsidDel="00000000" w:rsidP="00000000" w:rsidRDefault="00000000" w:rsidRPr="00000000" w14:paraId="0000001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First listen:</w:t>
      </w:r>
      <w:r w:rsidDel="00000000" w:rsidR="00000000" w:rsidRPr="00000000">
        <w:rPr>
          <w:rFonts w:ascii="Calibri" w:cs="Calibri" w:eastAsia="Calibri" w:hAnsi="Calibri"/>
          <w:rtl w:val="0"/>
        </w:rPr>
        <w:t xml:space="preserve"> Have the learner listen for the "gist." What is happening? Where are they?</w:t>
      </w:r>
    </w:p>
    <w:p w:rsidR="00000000" w:rsidDel="00000000" w:rsidP="00000000" w:rsidRDefault="00000000" w:rsidRPr="00000000" w14:paraId="0000001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Second listen:</w:t>
      </w:r>
      <w:r w:rsidDel="00000000" w:rsidR="00000000" w:rsidRPr="00000000">
        <w:rPr>
          <w:rFonts w:ascii="Calibri" w:cs="Calibri" w:eastAsia="Calibri" w:hAnsi="Calibri"/>
          <w:rtl w:val="0"/>
        </w:rPr>
        <w:t xml:space="preserve"> Ask the learner to identify 3 specific words they heard. Help them with the spelling and meaning if they are new.</w:t>
      </w:r>
    </w:p>
    <w:p w:rsidR="00000000" w:rsidDel="00000000" w:rsidP="00000000" w:rsidRDefault="00000000" w:rsidRPr="00000000" w14:paraId="0000001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Third listen:</w:t>
      </w:r>
      <w:r w:rsidDel="00000000" w:rsidR="00000000" w:rsidRPr="00000000">
        <w:rPr>
          <w:rFonts w:ascii="Calibri" w:cs="Calibri" w:eastAsia="Calibri" w:hAnsi="Calibri"/>
          <w:rtl w:val="0"/>
        </w:rPr>
        <w:t xml:space="preserve"> Choose one short, useful sentence from the clip and have the learner repeat it. This helps with rhythm and pronunciation.</w:t>
      </w:r>
    </w:p>
    <w:p w:rsidR="00000000" w:rsidDel="00000000" w:rsidP="00000000" w:rsidRDefault="00000000" w:rsidRPr="00000000" w14:paraId="0000001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Follow-up:</w:t>
      </w:r>
      <w:r w:rsidDel="00000000" w:rsidR="00000000" w:rsidRPr="00000000">
        <w:rPr>
          <w:rFonts w:ascii="Calibri" w:cs="Calibri" w:eastAsia="Calibri" w:hAnsi="Calibri"/>
          <w:rtl w:val="0"/>
        </w:rPr>
        <w:t xml:space="preserve"> Ask two simple "who, what, or where" questions to round out the activity.</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b w:val="1"/>
          <w:bCs w:val="1"/>
          <w:rtl w:val="0"/>
        </w:rPr>
        <w:t xml:space="preserve">Tutor Tip: Accessible Repositories</w:t>
        <w:br w:type="textWrapping"/>
      </w:r>
      <w:r w:rsidDel="00000000" w:rsidR="00000000" w:rsidRPr="00000000">
        <w:rPr>
          <w:rFonts w:ascii="Calibri" w:cs="Calibri" w:eastAsia="Calibri" w:hAnsi="Calibri"/>
          <w:rtl w:val="0"/>
        </w:rPr>
        <w:t xml:space="preserve"> YouTube is a goldmine for this, but don't overlook sites like News in Levels or even short clips from local news stations. If your learner has a favorite show or movie, using a scene they already know in their home language can provide a huge boost in confidence when they hear it in English.</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b w:val="1"/>
          <w:bCs w:val="1"/>
          <w:rtl w:val="0"/>
        </w:rPr>
        <w:t xml:space="preserve">💡 Quick Tip:</w:t>
      </w:r>
      <w:r w:rsidDel="00000000" w:rsidR="00000000" w:rsidRPr="00000000">
        <w:rPr>
          <w:rFonts w:ascii="Calibri" w:cs="Calibri" w:eastAsia="Calibri" w:hAnsi="Calibri"/>
          <w:rtl w:val="0"/>
        </w:rPr>
        <w:t xml:space="preserve"> Try a 1-minute clip this week. Listen three times, then have your learner teach you one new word or phrase they picked up!</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Thank you for the time, patience, and creativity you bring to your tutoring sessions. Whether you’re guiding a learner through the driver’s license guide, navigating the local fair, or exploring a new video together on YouTube, you are making a real difference in our community. </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center"/>
      <w:rPr/>
    </w:pPr>
    <w:r w:rsidDel="00000000" w:rsidR="00000000" w:rsidRPr="00000000">
      <w:rPr>
        <w:rFonts w:ascii="Calibri" w:cs="Calibri" w:eastAsia="Calibri" w:hAnsi="Calibri"/>
      </w:rPr>
      <w:drawing>
        <wp:inline distB="114300" distT="114300" distL="114300" distR="114300">
          <wp:extent cx="4115632" cy="1023938"/>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115632" cy="102393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yperlink" Target="https://www.stevenspointarea.com/event/100th-annual-portage-county-fair-of-rosholt/32064/" TargetMode="External"/><Relationship Id="rId8" Type="http://schemas.openxmlformats.org/officeDocument/2006/relationships/hyperlink" Target="https://www.stevenspointarea.com/event/100th-annual-portage-county-fair-of-rosholt/3206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