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line="240" w:lineRule="auto"/>
        <w:rPr>
          <w:b w:val="1"/>
          <w:bCs w:val="1"/>
        </w:rPr>
      </w:pPr>
      <w:r w:rsidDel="00000000" w:rsidR="00000000" w:rsidRPr="00000000">
        <w:rPr>
          <w:rtl w:val="0"/>
        </w:rPr>
      </w:r>
    </w:p>
    <w:p w:rsidR="00000000" w:rsidDel="00000000" w:rsidP="00000000" w:rsidRDefault="00000000" w:rsidRPr="00000000" w14:paraId="00000002">
      <w:pPr>
        <w:pageBreakBefore w:val="0"/>
        <w:spacing w:line="240"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03">
      <w:pPr>
        <w:pageBreakBefore w:val="0"/>
        <w:spacing w:line="240" w:lineRule="auto"/>
        <w:rPr>
          <w:rFonts w:ascii="Calibri" w:cs="Calibri" w:eastAsia="Calibri" w:hAnsi="Calibri"/>
          <w:b w:val="1"/>
          <w:bCs w:val="1"/>
          <w:color w:val="0a0a0a"/>
          <w:highlight w:val="white"/>
        </w:rPr>
      </w:pPr>
      <w:r w:rsidDel="00000000" w:rsidR="00000000" w:rsidRPr="00000000">
        <w:rPr>
          <w:rFonts w:ascii="Calibri" w:cs="Calibri" w:eastAsia="Calibri" w:hAnsi="Calibri"/>
          <w:b w:val="1"/>
          <w:bCs w:val="1"/>
          <w:color w:val="1a1c1e"/>
          <w:highlight w:val="white"/>
          <w:rtl w:val="0"/>
        </w:rPr>
        <w:t xml:space="preserve">H</w:t>
      </w:r>
      <w:r w:rsidDel="00000000" w:rsidR="00000000" w:rsidRPr="00000000">
        <w:rPr>
          <w:rFonts w:ascii="Calibri" w:cs="Calibri" w:eastAsia="Calibri" w:hAnsi="Calibri"/>
          <w:b w:val="1"/>
          <w:bCs w:val="1"/>
          <w:color w:val="1a1c1e"/>
          <w:highlight w:val="white"/>
          <w:rtl w:val="0"/>
        </w:rPr>
        <w:t xml:space="preserve">appy November, a time for </w:t>
      </w:r>
      <w:r w:rsidDel="00000000" w:rsidR="00000000" w:rsidRPr="00000000">
        <w:rPr>
          <w:rFonts w:ascii="Calibri" w:cs="Calibri" w:eastAsia="Calibri" w:hAnsi="Calibri"/>
          <w:b w:val="1"/>
          <w:bCs w:val="1"/>
          <w:color w:val="0a0a0a"/>
          <w:highlight w:val="white"/>
          <w:rtl w:val="0"/>
        </w:rPr>
        <w:t xml:space="preserve">Pie and Progress. </w:t>
      </w:r>
    </w:p>
    <w:p w:rsidR="00000000" w:rsidDel="00000000" w:rsidP="00000000" w:rsidRDefault="00000000" w:rsidRPr="00000000" w14:paraId="00000004">
      <w:pPr>
        <w:pageBreakBefore w:val="0"/>
        <w:spacing w:line="240" w:lineRule="auto"/>
        <w:rPr>
          <w:rFonts w:ascii="Calibri" w:cs="Calibri" w:eastAsia="Calibri" w:hAnsi="Calibri"/>
          <w:color w:val="0a0a0a"/>
          <w:highlight w:val="white"/>
        </w:rPr>
      </w:pPr>
      <w:r w:rsidDel="00000000" w:rsidR="00000000" w:rsidRPr="00000000">
        <w:rPr>
          <w:rFonts w:ascii="Calibri" w:cs="Calibri" w:eastAsia="Calibri" w:hAnsi="Calibri"/>
          <w:color w:val="0a0a0a"/>
          <w:highlight w:val="white"/>
          <w:rtl w:val="0"/>
        </w:rPr>
        <w:t xml:space="preserve">With the days getting shorter, it may seem like there’s never enough time to get things done.  There always seems to be one more thing to check off of the list.  The dwindling daylight, combined with the dropping temps, can be discouraging.  Luckily, November also brings Thanksgiving!  It signals the start of the Holiday season, keeping us moving forward and out of hibernation.  As many cultures celebrate with similar festivals, it also can provide an ideal opportunity to connect with our learners.  Exploring both the similarities and differences offer great source material for lessons, helping keep them engaged as we transition to winter mode. From food and family to seasonal activities, exploring this uniqueness is a way to share what’s special about each of our cultures.  </w:t>
      </w:r>
    </w:p>
    <w:p w:rsidR="00000000" w:rsidDel="00000000" w:rsidP="00000000" w:rsidRDefault="00000000" w:rsidRPr="00000000" w14:paraId="00000005">
      <w:pPr>
        <w:pageBreakBefore w:val="0"/>
        <w:spacing w:line="240" w:lineRule="auto"/>
        <w:rPr>
          <w:color w:val="1a1c1e"/>
          <w:sz w:val="21"/>
          <w:szCs w:val="21"/>
          <w:highlight w:val="white"/>
        </w:rPr>
      </w:pPr>
      <w:r w:rsidDel="00000000" w:rsidR="00000000" w:rsidRPr="00000000">
        <w:rPr>
          <w:rtl w:val="0"/>
        </w:rPr>
      </w:r>
    </w:p>
    <w:p w:rsidR="00000000" w:rsidDel="00000000" w:rsidP="00000000" w:rsidRDefault="00000000" w:rsidRPr="00000000" w14:paraId="00000006">
      <w:pPr>
        <w:spacing w:line="240" w:lineRule="auto"/>
        <w:rPr>
          <w:rFonts w:ascii="Calibri" w:cs="Calibri" w:eastAsia="Calibri" w:hAnsi="Calibri"/>
          <w:b w:val="1"/>
          <w:bCs w:val="1"/>
          <w:u w:val="single"/>
        </w:rPr>
      </w:pPr>
      <w:r w:rsidDel="00000000" w:rsidR="00000000" w:rsidRPr="00000000">
        <w:rPr>
          <w:rFonts w:ascii="Calibri" w:cs="Calibri" w:eastAsia="Calibri" w:hAnsi="Calibri"/>
          <w:b w:val="1"/>
          <w:bCs w:val="1"/>
          <w:u w:val="single"/>
          <w:rtl w:val="0"/>
        </w:rPr>
        <w:t xml:space="preserve">Please Enter Your Tutoring Prep/Class Hours</w:t>
      </w:r>
    </w:p>
    <w:p w:rsidR="00000000" w:rsidDel="00000000" w:rsidP="00000000" w:rsidRDefault="00000000" w:rsidRPr="00000000" w14:paraId="00000007">
      <w:pPr>
        <w:spacing w:line="240" w:lineRule="auto"/>
        <w:rPr>
          <w:rFonts w:ascii="Calibri" w:cs="Calibri" w:eastAsia="Calibri" w:hAnsi="Calibri"/>
          <w:color w:val="1155cc"/>
        </w:rPr>
      </w:pPr>
      <w:r w:rsidDel="00000000" w:rsidR="00000000" w:rsidRPr="00000000">
        <w:rPr>
          <w:rFonts w:ascii="Calibri" w:cs="Calibri" w:eastAsia="Calibri" w:hAnsi="Calibri"/>
          <w:i w:val="1"/>
          <w:iCs w:val="1"/>
          <w:rtl w:val="0"/>
        </w:rPr>
        <w:t xml:space="preserve"> Please round up to the nearest time listed. </w:t>
      </w:r>
      <w:r w:rsidDel="00000000" w:rsidR="00000000" w:rsidRPr="00000000">
        <w:rPr>
          <w:rFonts w:ascii="Calibri" w:cs="Calibri" w:eastAsia="Calibri" w:hAnsi="Calibri"/>
          <w:i w:val="1"/>
          <w:iCs w:val="1"/>
          <w:rtl w:val="0"/>
        </w:rPr>
        <w:t xml:space="preserve"> </w:t>
      </w:r>
      <w:hyperlink r:id="rId6">
        <w:r w:rsidDel="00000000" w:rsidR="00000000" w:rsidRPr="00000000">
          <w:rPr>
            <w:rFonts w:ascii="Calibri" w:cs="Calibri" w:eastAsia="Calibri" w:hAnsi="Calibri"/>
            <w:color w:val="1155cc"/>
            <w:u w:val="single"/>
            <w:rtl w:val="0"/>
          </w:rPr>
          <w:t xml:space="preserve">Monthly Tutor Report form</w:t>
        </w:r>
      </w:hyperlink>
      <w:r w:rsidDel="00000000" w:rsidR="00000000" w:rsidRPr="00000000">
        <w:rPr>
          <w:rFonts w:ascii="Calibri" w:cs="Calibri" w:eastAsia="Calibri" w:hAnsi="Calibri"/>
          <w:color w:val="1155cc"/>
          <w:rtl w:val="0"/>
        </w:rPr>
        <w:t xml:space="preserve">. </w:t>
      </w:r>
    </w:p>
    <w:p w:rsidR="00000000" w:rsidDel="00000000" w:rsidP="00000000" w:rsidRDefault="00000000" w:rsidRPr="00000000" w14:paraId="00000008">
      <w:pPr>
        <w:spacing w:line="240" w:lineRule="auto"/>
        <w:rPr>
          <w:rFonts w:ascii="Calibri" w:cs="Calibri" w:eastAsia="Calibri" w:hAnsi="Calibri"/>
          <w:color w:val="1155cc"/>
        </w:rPr>
      </w:pPr>
      <w:r w:rsidDel="00000000" w:rsidR="00000000" w:rsidRPr="00000000">
        <w:rPr>
          <w:rFonts w:ascii="Calibri" w:cs="Calibri" w:eastAsia="Calibri" w:hAnsi="Calibri"/>
          <w:i w:val="1"/>
          <w:iCs w:val="1"/>
          <w:rtl w:val="0"/>
        </w:rPr>
        <w:t xml:space="preserve"> If you have any special requests in regard to materials or other support, please let us know via email at </w:t>
      </w:r>
      <w:hyperlink r:id="rId7">
        <w:r w:rsidDel="00000000" w:rsidR="00000000" w:rsidRPr="00000000">
          <w:rPr>
            <w:rFonts w:ascii="Calibri" w:cs="Calibri" w:eastAsia="Calibri" w:hAnsi="Calibri"/>
            <w:i w:val="1"/>
            <w:iCs w:val="1"/>
            <w:color w:val="1155cc"/>
            <w:u w:val="single"/>
            <w:rtl w:val="0"/>
          </w:rPr>
          <w:t xml:space="preserve">pclc@pocolit.org</w:t>
        </w:r>
      </w:hyperlink>
      <w:r w:rsidDel="00000000" w:rsidR="00000000" w:rsidRPr="00000000">
        <w:rPr>
          <w:rFonts w:ascii="Calibri" w:cs="Calibri" w:eastAsia="Calibri" w:hAnsi="Calibri"/>
          <w:i w:val="1"/>
          <w:iCs w:val="1"/>
          <w:rtl w:val="0"/>
        </w:rPr>
        <w:t xml:space="preserve">.</w:t>
      </w:r>
      <w:r w:rsidDel="00000000" w:rsidR="00000000" w:rsidRPr="00000000">
        <w:rPr>
          <w:rtl w:val="0"/>
        </w:rPr>
      </w:r>
    </w:p>
    <w:p w:rsidR="00000000" w:rsidDel="00000000" w:rsidP="00000000" w:rsidRDefault="00000000" w:rsidRPr="00000000" w14:paraId="00000009">
      <w:pPr>
        <w:spacing w:line="240" w:lineRule="auto"/>
        <w:rPr>
          <w:rFonts w:ascii="Calibri" w:cs="Calibri" w:eastAsia="Calibri" w:hAnsi="Calibri"/>
          <w:u w:val="singl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A">
      <w:pPr>
        <w:spacing w:line="240" w:lineRule="auto"/>
        <w:rPr>
          <w:rFonts w:ascii="Calibri" w:cs="Calibri" w:eastAsia="Calibri" w:hAnsi="Calibri"/>
          <w:b w:val="1"/>
          <w:bCs w:val="1"/>
          <w:u w:val="single"/>
        </w:rPr>
      </w:pPr>
      <w:r w:rsidDel="00000000" w:rsidR="00000000" w:rsidRPr="00000000">
        <w:rPr>
          <w:rFonts w:ascii="Calibri" w:cs="Calibri" w:eastAsia="Calibri" w:hAnsi="Calibri"/>
          <w:b w:val="1"/>
          <w:bCs w:val="1"/>
          <w:u w:val="single"/>
          <w:rtl w:val="0"/>
        </w:rPr>
        <w:t xml:space="preserve">Upcoming Tutor Training (all sessions are 1-3pm)</w:t>
      </w:r>
    </w:p>
    <w:p w:rsidR="00000000" w:rsidDel="00000000" w:rsidP="00000000" w:rsidRDefault="00000000" w:rsidRPr="00000000" w14:paraId="0000000B">
      <w:pPr>
        <w:spacing w:line="240" w:lineRule="auto"/>
        <w:rPr>
          <w:rFonts w:ascii="Calibri" w:cs="Calibri" w:eastAsia="Calibri" w:hAnsi="Calibri"/>
          <w:b w:val="1"/>
          <w:bCs w:val="1"/>
          <w:u w:val="single"/>
        </w:rPr>
      </w:pPr>
      <w:hyperlink r:id="rId8">
        <w:r w:rsidDel="00000000" w:rsidR="00000000" w:rsidRPr="00000000">
          <w:rPr>
            <w:rFonts w:ascii="Calibri" w:cs="Calibri" w:eastAsia="Calibri" w:hAnsi="Calibri"/>
            <w:color w:val="1155cc"/>
            <w:u w:val="single"/>
            <w:rtl w:val="0"/>
          </w:rPr>
          <w:t xml:space="preserve">Click for more information and to register</w:t>
        </w:r>
      </w:hyperlink>
      <w:r w:rsidDel="00000000" w:rsidR="00000000" w:rsidRPr="00000000">
        <w:rPr>
          <w:rtl w:val="0"/>
        </w:rPr>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hd w:fill="ffffff" w:val="clear"/>
        <w:spacing w:line="288"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hd w:fill="ffffff" w:val="clear"/>
        <w:spacing w:line="288" w:lineRule="auto"/>
        <w:rPr>
          <w:rFonts w:ascii="Calibri" w:cs="Calibri" w:eastAsia="Calibri" w:hAnsi="Calibri"/>
          <w:b w:val="1"/>
          <w:bCs w:val="1"/>
          <w:u w:val="single"/>
        </w:rPr>
      </w:pPr>
      <w:r w:rsidDel="00000000" w:rsidR="00000000" w:rsidRPr="00000000">
        <w:rPr>
          <w:rFonts w:ascii="Calibri" w:cs="Calibri" w:eastAsia="Calibri" w:hAnsi="Calibri"/>
          <w:b w:val="1"/>
          <w:bCs w:val="1"/>
          <w:u w:val="single"/>
          <w:rtl w:val="0"/>
        </w:rPr>
        <w:t xml:space="preserve">Digital Tools for Teaching: Online Reading Collections:</w:t>
      </w:r>
      <w:r w:rsidDel="00000000" w:rsidR="00000000" w:rsidRPr="00000000">
        <w:rPr>
          <w:rFonts w:ascii="Calibri" w:cs="Calibri" w:eastAsia="Calibri" w:hAnsi="Calibri"/>
          <w:b w:val="1"/>
          <w:bCs w:val="1"/>
          <w:rtl w:val="0"/>
        </w:rPr>
        <w:t xml:space="preserve">  November 20; 11:00 am -12:00 pm</w:t>
      </w:r>
      <w:r w:rsidDel="00000000" w:rsidR="00000000" w:rsidRPr="00000000">
        <w:rPr>
          <w:rtl w:val="0"/>
        </w:rPr>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hd w:fill="ffffff" w:val="clear"/>
        <w:spacing w:line="288" w:lineRule="auto"/>
        <w:rPr>
          <w:rFonts w:ascii="Calibri" w:cs="Calibri" w:eastAsia="Calibri" w:hAnsi="Calibri"/>
          <w:b w:val="1"/>
          <w:bCs w:val="1"/>
        </w:rPr>
      </w:pPr>
      <w:r w:rsidDel="00000000" w:rsidR="00000000" w:rsidRPr="00000000">
        <w:rPr>
          <w:rFonts w:ascii="Calibri" w:cs="Calibri" w:eastAsia="Calibri" w:hAnsi="Calibri"/>
          <w:rtl w:val="0"/>
        </w:rPr>
        <w:t xml:space="preserve">Where can you get free and engaging reading materials for adult learners? Come learn about a variety of online reading collections you and your students can access easily. The topic of this series changes every month. Be sure to check back next month for more digital tools!</w:t>
      </w:r>
      <w:r w:rsidDel="00000000" w:rsidR="00000000" w:rsidRPr="00000000">
        <w:rPr>
          <w:rtl w:val="0"/>
        </w:rPr>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hd w:fill="ffffff" w:val="clear"/>
        <w:spacing w:line="288" w:lineRule="auto"/>
        <w:rPr>
          <w:rFonts w:ascii="Calibri" w:cs="Calibri" w:eastAsia="Calibri" w:hAnsi="Calibri"/>
          <w:color w:val="1155cc"/>
          <w:u w:val="single"/>
        </w:rPr>
      </w:pPr>
      <w:r w:rsidDel="00000000" w:rsidR="00000000" w:rsidRPr="00000000">
        <w:rPr>
          <w:rFonts w:ascii="Calibri" w:cs="Calibri" w:eastAsia="Calibri" w:hAnsi="Calibri"/>
          <w:b w:val="1"/>
          <w:bCs w:val="1"/>
          <w:rtl w:val="0"/>
        </w:rPr>
        <w:t xml:space="preserve">Register: </w:t>
      </w:r>
      <w:hyperlink r:id="rId9">
        <w:r w:rsidDel="00000000" w:rsidR="00000000" w:rsidRPr="00000000">
          <w:rPr>
            <w:rFonts w:ascii="Calibri" w:cs="Calibri" w:eastAsia="Calibri" w:hAnsi="Calibri"/>
            <w:color w:val="1155cc"/>
            <w:u w:val="single"/>
            <w:rtl w:val="0"/>
          </w:rPr>
          <w:t xml:space="preserve">https://wisconsinliteracy-org.zoom.us/meeting/register/kxECh0v6QfKv3NOLKj-75Q</w:t>
        </w:r>
      </w:hyperlink>
      <w:r w:rsidDel="00000000" w:rsidR="00000000" w:rsidRPr="00000000">
        <w:rPr>
          <w:rtl w:val="0"/>
        </w:rPr>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hd w:fill="ffffff" w:val="clear"/>
        <w:spacing w:line="288" w:lineRule="auto"/>
        <w:ind w:left="0" w:firstLine="0"/>
        <w:rPr>
          <w:rFonts w:ascii="Calibri" w:cs="Calibri" w:eastAsia="Calibri" w:hAnsi="Calibri"/>
          <w:u w:val="single"/>
        </w:rPr>
      </w:pPr>
      <w:r w:rsidDel="00000000" w:rsidR="00000000" w:rsidRPr="00000000">
        <w:rPr>
          <w:rtl w:val="0"/>
        </w:rPr>
      </w:r>
    </w:p>
    <w:p w:rsidR="00000000" w:rsidDel="00000000" w:rsidP="00000000" w:rsidRDefault="00000000" w:rsidRPr="00000000" w14:paraId="00000011">
      <w:pPr>
        <w:spacing w:line="240" w:lineRule="auto"/>
        <w:rPr>
          <w:rFonts w:ascii="Calibri" w:cs="Calibri" w:eastAsia="Calibri" w:hAnsi="Calibri"/>
          <w:u w:val="singl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shd w:fill="ffffff" w:val="clear"/>
        <w:spacing w:line="288" w:lineRule="auto"/>
        <w:rPr>
          <w:rFonts w:ascii="Calibri" w:cs="Calibri" w:eastAsia="Calibri" w:hAnsi="Calibri"/>
          <w:i w:val="1"/>
          <w:iCs w:val="1"/>
        </w:rPr>
      </w:pPr>
      <w:r w:rsidDel="00000000" w:rsidR="00000000" w:rsidRPr="00000000">
        <w:rPr>
          <w:rFonts w:ascii="Calibri" w:cs="Calibri" w:eastAsia="Calibri" w:hAnsi="Calibri"/>
          <w:b w:val="1"/>
          <w:bCs w:val="1"/>
          <w:u w:val="single"/>
          <w:rtl w:val="0"/>
        </w:rPr>
        <w:t xml:space="preserve">Featured Resources</w:t>
      </w:r>
      <w:r w:rsidDel="00000000" w:rsidR="00000000" w:rsidRPr="00000000">
        <w:rPr>
          <w:rFonts w:ascii="Calibri" w:cs="Calibri" w:eastAsia="Calibri" w:hAnsi="Calibri"/>
          <w:i w:val="1"/>
          <w:iCs w:val="1"/>
          <w:rtl w:val="0"/>
        </w:rPr>
        <w:t xml:space="preserve"> (each about 20 min)</w:t>
      </w:r>
    </w:p>
    <w:p w:rsidR="00000000" w:rsidDel="00000000" w:rsidP="00000000" w:rsidRDefault="00000000" w:rsidRPr="00000000" w14:paraId="00000013">
      <w:pPr>
        <w:pBdr>
          <w:top w:color="auto" w:space="0" w:sz="0" w:val="none"/>
          <w:left w:color="auto" w:space="0" w:sz="0" w:val="none"/>
          <w:bottom w:color="auto" w:space="0" w:sz="0" w:val="none"/>
          <w:right w:color="auto" w:space="0" w:sz="0" w:val="none"/>
          <w:between w:color="auto" w:space="0" w:sz="0" w:val="none"/>
        </w:pBdr>
        <w:shd w:fill="ffffff" w:val="clear"/>
        <w:spacing w:line="288" w:lineRule="auto"/>
        <w:rPr>
          <w:rFonts w:ascii="Calibri" w:cs="Calibri" w:eastAsia="Calibri" w:hAnsi="Calibri"/>
        </w:rPr>
      </w:pPr>
      <w:r w:rsidDel="00000000" w:rsidR="00000000" w:rsidRPr="00000000">
        <w:rPr>
          <w:rFonts w:ascii="Calibri" w:cs="Calibri" w:eastAsia="Calibri" w:hAnsi="Calibri"/>
          <w:rtl w:val="0"/>
        </w:rPr>
        <w:t xml:space="preserve">Just click</w:t>
      </w:r>
    </w:p>
    <w:p w:rsidR="00000000" w:rsidDel="00000000" w:rsidP="00000000" w:rsidRDefault="00000000" w:rsidRPr="00000000" w14:paraId="00000014">
      <w:pPr>
        <w:pBdr>
          <w:top w:color="auto" w:space="0" w:sz="0" w:val="none"/>
          <w:left w:color="auto" w:space="0" w:sz="0" w:val="none"/>
          <w:bottom w:color="auto" w:space="0" w:sz="0" w:val="none"/>
          <w:right w:color="auto" w:space="0" w:sz="0" w:val="none"/>
          <w:between w:color="auto" w:space="0" w:sz="0" w:val="none"/>
        </w:pBdr>
        <w:shd w:fill="ffffff" w:val="clear"/>
        <w:spacing w:line="288" w:lineRule="auto"/>
        <w:rPr>
          <w:rFonts w:ascii="Calibri" w:cs="Calibri" w:eastAsia="Calibri" w:hAnsi="Calibri"/>
        </w:rPr>
      </w:pPr>
      <w:hyperlink r:id="rId10">
        <w:r w:rsidDel="00000000" w:rsidR="00000000" w:rsidRPr="00000000">
          <w:rPr>
            <w:rFonts w:ascii="Calibri" w:cs="Calibri" w:eastAsia="Calibri" w:hAnsi="Calibri"/>
            <w:color w:val="1155cc"/>
            <w:u w:val="single"/>
            <w:rtl w:val="0"/>
          </w:rPr>
          <w:t xml:space="preserve">Choosing Images for Your Lessons</w:t>
        </w:r>
      </w:hyperlink>
      <w:r w:rsidDel="00000000" w:rsidR="00000000" w:rsidRPr="00000000">
        <w:rPr>
          <w:rFonts w:ascii="Calibri" w:cs="Calibri" w:eastAsia="Calibri" w:hAnsi="Calibri"/>
          <w:rtl w:val="0"/>
        </w:rPr>
        <w:t xml:space="preserve">: A click-through presentation focused on learning through images, describing how a learner sees them, and how to source appropriate images for your lessons. </w:t>
      </w:r>
    </w:p>
    <w:p w:rsidR="00000000" w:rsidDel="00000000" w:rsidP="00000000" w:rsidRDefault="00000000" w:rsidRPr="00000000" w14:paraId="00000015">
      <w:pPr>
        <w:pBdr>
          <w:top w:color="auto" w:space="0" w:sz="0" w:val="none"/>
          <w:left w:color="auto" w:space="0" w:sz="0" w:val="none"/>
          <w:bottom w:color="auto" w:space="0" w:sz="0" w:val="none"/>
          <w:right w:color="auto" w:space="0" w:sz="0" w:val="none"/>
          <w:between w:color="auto" w:space="0" w:sz="0" w:val="none"/>
        </w:pBdr>
        <w:shd w:fill="ffffff" w:val="clear"/>
        <w:spacing w:line="288" w:lineRule="auto"/>
        <w:rPr>
          <w:rFonts w:ascii="Calibri" w:cs="Calibri" w:eastAsia="Calibri" w:hAnsi="Calibri"/>
        </w:rPr>
      </w:pPr>
      <w:hyperlink r:id="rId11">
        <w:r w:rsidDel="00000000" w:rsidR="00000000" w:rsidRPr="00000000">
          <w:rPr>
            <w:rFonts w:ascii="Calibri" w:cs="Calibri" w:eastAsia="Calibri" w:hAnsi="Calibri"/>
            <w:color w:val="1155cc"/>
            <w:u w:val="single"/>
            <w:rtl w:val="0"/>
          </w:rPr>
          <w:t xml:space="preserve">Writing a Lesson Objective: The Foundation of a Good Lesson</w:t>
        </w:r>
      </w:hyperlink>
      <w:r w:rsidDel="00000000" w:rsidR="00000000" w:rsidRPr="00000000">
        <w:rPr>
          <w:rFonts w:ascii="Calibri" w:cs="Calibri" w:eastAsia="Calibri" w:hAnsi="Calibri"/>
          <w:rtl w:val="0"/>
        </w:rPr>
        <w:t xml:space="preserve">: Also a click-through presentation describing a nuts and bolts approach to creating an engaging lesson that’s relevant to your learner. </w:t>
      </w:r>
    </w:p>
    <w:p w:rsidR="00000000" w:rsidDel="00000000" w:rsidP="00000000" w:rsidRDefault="00000000" w:rsidRPr="00000000" w14:paraId="00000016">
      <w:pPr>
        <w:pBdr>
          <w:top w:color="auto" w:space="0" w:sz="0" w:val="none"/>
          <w:left w:color="auto" w:space="0" w:sz="0" w:val="none"/>
          <w:bottom w:color="auto" w:space="0" w:sz="0" w:val="none"/>
          <w:right w:color="auto" w:space="0" w:sz="0" w:val="none"/>
          <w:between w:color="auto" w:space="0" w:sz="0" w:val="none"/>
        </w:pBdr>
        <w:shd w:fill="ffffff" w:val="clear"/>
        <w:spacing w:line="288" w:lineRule="auto"/>
        <w:rPr>
          <w:rFonts w:ascii="Calibri" w:cs="Calibri" w:eastAsia="Calibri" w:hAnsi="Calibri"/>
        </w:rPr>
      </w:pPr>
      <w:hyperlink r:id="rId12">
        <w:r w:rsidDel="00000000" w:rsidR="00000000" w:rsidRPr="00000000">
          <w:rPr>
            <w:rFonts w:ascii="Calibri" w:cs="Calibri" w:eastAsia="Calibri" w:hAnsi="Calibri"/>
            <w:color w:val="1155cc"/>
            <w:u w:val="single"/>
            <w:rtl w:val="0"/>
          </w:rPr>
          <w:t xml:space="preserve">Increasing Student Talk Time</w:t>
        </w:r>
      </w:hyperlink>
      <w:r w:rsidDel="00000000" w:rsidR="00000000" w:rsidRPr="00000000">
        <w:rPr>
          <w:rFonts w:ascii="Calibri" w:cs="Calibri" w:eastAsia="Calibri" w:hAnsi="Calibri"/>
          <w:rtl w:val="0"/>
        </w:rPr>
        <w:t xml:space="preserve">: This is a two-topic presentation focused on strategies to create a learner-centered lesson, encouraging dialog, helping them gain the  language practice they need to improve.  The first topic, </w:t>
      </w:r>
      <w:r w:rsidDel="00000000" w:rsidR="00000000" w:rsidRPr="00000000">
        <w:rPr>
          <w:rFonts w:ascii="Calibri" w:cs="Calibri" w:eastAsia="Calibri" w:hAnsi="Calibri"/>
          <w:i w:val="1"/>
          <w:iCs w:val="1"/>
          <w:rtl w:val="0"/>
        </w:rPr>
        <w:t xml:space="preserve">Building Oral Skills Without Print</w:t>
      </w:r>
      <w:r w:rsidDel="00000000" w:rsidR="00000000" w:rsidRPr="00000000">
        <w:rPr>
          <w:rFonts w:ascii="Calibri" w:cs="Calibri" w:eastAsia="Calibri" w:hAnsi="Calibri"/>
          <w:rtl w:val="0"/>
        </w:rPr>
        <w:t xml:space="preserve">, offers teaching strategies focused on speaking, independent writing, and dovetails nicely with </w:t>
      </w:r>
      <w:r w:rsidDel="00000000" w:rsidR="00000000" w:rsidRPr="00000000">
        <w:rPr>
          <w:rFonts w:ascii="Calibri" w:cs="Calibri" w:eastAsia="Calibri" w:hAnsi="Calibri"/>
          <w:i w:val="1"/>
          <w:iCs w:val="1"/>
          <w:rtl w:val="0"/>
        </w:rPr>
        <w:t xml:space="preserve">Choosing Images for Your Lessons</w:t>
      </w:r>
      <w:r w:rsidDel="00000000" w:rsidR="00000000" w:rsidRPr="00000000">
        <w:rPr>
          <w:rFonts w:ascii="Calibri" w:cs="Calibri" w:eastAsia="Calibri" w:hAnsi="Calibri"/>
          <w:rtl w:val="0"/>
        </w:rPr>
        <w:t xml:space="preserve">.  The second topic, </w:t>
      </w:r>
      <w:r w:rsidDel="00000000" w:rsidR="00000000" w:rsidRPr="00000000">
        <w:rPr>
          <w:rFonts w:ascii="Calibri" w:cs="Calibri" w:eastAsia="Calibri" w:hAnsi="Calibri"/>
          <w:i w:val="1"/>
          <w:iCs w:val="1"/>
          <w:rtl w:val="0"/>
        </w:rPr>
        <w:t xml:space="preserve">Teaching Strategy: Information Gap</w:t>
      </w:r>
      <w:r w:rsidDel="00000000" w:rsidR="00000000" w:rsidRPr="00000000">
        <w:rPr>
          <w:rFonts w:ascii="Calibri" w:cs="Calibri" w:eastAsia="Calibri" w:hAnsi="Calibri"/>
          <w:rtl w:val="0"/>
        </w:rPr>
        <w:t xml:space="preserve">, is a nine module interactive presentation offering strategies and materials to help identify where the learner's understanding is limited and how to fill in those gaps.</w:t>
      </w:r>
    </w:p>
    <w:p w:rsidR="00000000" w:rsidDel="00000000" w:rsidP="00000000" w:rsidRDefault="00000000" w:rsidRPr="00000000" w14:paraId="00000017">
      <w:pPr>
        <w:pBdr>
          <w:top w:color="auto" w:space="0" w:sz="0" w:val="none"/>
          <w:left w:color="auto" w:space="0" w:sz="0" w:val="none"/>
          <w:bottom w:color="auto" w:space="0" w:sz="0" w:val="none"/>
          <w:right w:color="auto" w:space="0" w:sz="0" w:val="none"/>
          <w:between w:color="auto" w:space="0" w:sz="0" w:val="none"/>
        </w:pBdr>
        <w:shd w:fill="ffffff" w:val="clear"/>
        <w:spacing w:line="288" w:lineRule="auto"/>
        <w:rPr>
          <w:color w:val="1155cc"/>
          <w:u w:val="singl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8">
      <w:pPr>
        <w:spacing w:line="240" w:lineRule="auto"/>
        <w:rPr>
          <w:rFonts w:ascii="Calibri" w:cs="Calibri" w:eastAsia="Calibri" w:hAnsi="Calibri"/>
        </w:rPr>
      </w:pPr>
      <w:r w:rsidDel="00000000" w:rsidR="00000000" w:rsidRPr="00000000">
        <w:rPr>
          <w:rFonts w:ascii="Calibri" w:cs="Calibri" w:eastAsia="Calibri" w:hAnsi="Calibri"/>
          <w:rtl w:val="0"/>
        </w:rPr>
        <w:t xml:space="preserve">As always, my sincere thanks for your time and commitment to your learners</w:t>
      </w:r>
    </w:p>
    <w:p w:rsidR="00000000" w:rsidDel="00000000" w:rsidP="00000000" w:rsidRDefault="00000000" w:rsidRPr="00000000" w14:paraId="00000019">
      <w:pPr>
        <w:keepLines w:val="1"/>
        <w:widowControl w:val="0"/>
        <w:spacing w:line="240" w:lineRule="auto"/>
        <w:rPr>
          <w:rFonts w:ascii="Calibri" w:cs="Calibri" w:eastAsia="Calibri" w:hAnsi="Calibri"/>
          <w:b w:val="1"/>
          <w:bCs w:val="1"/>
          <w:sz w:val="24"/>
          <w:szCs w:val="24"/>
          <w:u w:val="single"/>
        </w:rPr>
      </w:pPr>
      <w:r w:rsidDel="00000000" w:rsidR="00000000" w:rsidRPr="00000000">
        <w:rPr>
          <w:rFonts w:ascii="Calibri" w:cs="Calibri" w:eastAsia="Calibri" w:hAnsi="Calibri"/>
          <w:i w:val="1"/>
          <w:iCs w:val="1"/>
          <w:rtl w:val="0"/>
        </w:rPr>
        <w:t xml:space="preserve">Joe Schauer- Director  </w:t>
      </w:r>
      <w:r w:rsidDel="00000000" w:rsidR="00000000" w:rsidRPr="00000000">
        <w:rPr>
          <w:rFonts w:ascii="Calibri" w:cs="Calibri" w:eastAsia="Calibri" w:hAnsi="Calibri"/>
          <w:rtl w:val="0"/>
        </w:rPr>
        <w:t xml:space="preserve">Email: </w:t>
      </w:r>
      <w:hyperlink r:id="rId13">
        <w:r w:rsidDel="00000000" w:rsidR="00000000" w:rsidRPr="00000000">
          <w:rPr>
            <w:rFonts w:ascii="Calibri" w:cs="Calibri" w:eastAsia="Calibri" w:hAnsi="Calibri"/>
            <w:color w:val="1155cc"/>
            <w:u w:val="single"/>
            <w:rtl w:val="0"/>
          </w:rPr>
          <w:t xml:space="preserve">pclc@pocolit.org</w:t>
        </w:r>
      </w:hyperlink>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color w:val="202124"/>
          <w:rtl w:val="0"/>
        </w:rPr>
        <w:t xml:space="preserve">Call: 715-321-6075</w:t>
      </w:r>
      <w:r w:rsidDel="00000000" w:rsidR="00000000" w:rsidRPr="00000000">
        <w:rPr>
          <w:rtl w:val="0"/>
        </w:rPr>
      </w:r>
    </w:p>
    <w:sectPr>
      <w:headerReference r:id="rId14" w:type="default"/>
      <w:headerReference r:id="rId15" w:type="first"/>
      <w:footerReference r:id="rId16" w:type="default"/>
      <w:footerReference r:id="rId17"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rPr>
        <w:sz w:val="18"/>
        <w:szCs w:val="18"/>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jc w:val="center"/>
      <w:rPr>
        <w:rFonts w:ascii="Calibri" w:cs="Calibri" w:eastAsia="Calibri" w:hAnsi="Calibri"/>
        <w:sz w:val="40"/>
        <w:szCs w:val="40"/>
        <w:u w:val="single"/>
      </w:rPr>
    </w:pPr>
    <w:r w:rsidDel="00000000" w:rsidR="00000000" w:rsidRPr="00000000">
      <w:rPr>
        <w:rFonts w:ascii="Calibri" w:cs="Calibri" w:eastAsia="Calibri" w:hAnsi="Calibri"/>
        <w:sz w:val="40"/>
        <w:szCs w:val="40"/>
        <w:u w:val="single"/>
        <w:rtl w:val="0"/>
      </w:rPr>
      <w:t xml:space="preserve">PCLC November </w:t>
    </w:r>
    <w:r w:rsidDel="00000000" w:rsidR="00000000" w:rsidRPr="00000000">
      <w:rPr>
        <w:rFonts w:ascii="Times New Roman" w:cs="Times New Roman" w:eastAsia="Times New Roman" w:hAnsi="Times New Roman"/>
        <w:sz w:val="40"/>
        <w:szCs w:val="40"/>
        <w:u w:val="single"/>
        <w:rtl w:val="0"/>
      </w:rPr>
      <w:t xml:space="preserve">2025</w:t>
    </w:r>
    <w:r w:rsidDel="00000000" w:rsidR="00000000" w:rsidRPr="00000000">
      <w:rPr>
        <w:rFonts w:ascii="Calibri" w:cs="Calibri" w:eastAsia="Calibri" w:hAnsi="Calibri"/>
        <w:sz w:val="40"/>
        <w:szCs w:val="40"/>
        <w:u w:val="single"/>
        <w:rtl w:val="0"/>
      </w:rPr>
      <w:t xml:space="preserve"> Tutor Email   </w:t>
    </w:r>
    <w:r w:rsidDel="00000000" w:rsidR="00000000" w:rsidRPr="00000000">
      <w:drawing>
        <wp:anchor allowOverlap="1" behindDoc="0" distB="114300" distT="114300" distL="114300" distR="114300" hidden="0" layoutInCell="1" locked="0" relativeHeight="0" simplePos="0">
          <wp:simplePos x="0" y="0"/>
          <wp:positionH relativeFrom="column">
            <wp:posOffset>-571499</wp:posOffset>
          </wp:positionH>
          <wp:positionV relativeFrom="paragraph">
            <wp:posOffset>-342899</wp:posOffset>
          </wp:positionV>
          <wp:extent cx="1004888" cy="1004888"/>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004888" cy="1004888"/>
                  </a:xfrm>
                  <a:prstGeom prst="rect"/>
                  <a:ln/>
                </pic:spPr>
              </pic:pic>
            </a:graphicData>
          </a:graphic>
        </wp:anchor>
      </w:drawing>
    </w:r>
  </w:p>
  <w:p w:rsidR="00000000" w:rsidDel="00000000" w:rsidP="00000000" w:rsidRDefault="00000000" w:rsidRPr="00000000" w14:paraId="0000001B">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storage.googleapis.com/tutoringadultswhatyouneedtoknow/writing-a-lesson-objective-the-foundation-of-a-good-lesson-7.16.25/index.html#/" TargetMode="External"/><Relationship Id="rId10" Type="http://schemas.openxmlformats.org/officeDocument/2006/relationships/hyperlink" Target="https://storage.googleapis.com/tutoringadultswhatyouneedtoknow/choosing-images-for-your-lessons-7.16.25/index.html#/" TargetMode="External"/><Relationship Id="rId13" Type="http://schemas.openxmlformats.org/officeDocument/2006/relationships/hyperlink" Target="mailto:pclc@pocolit.org" TargetMode="External"/><Relationship Id="rId12" Type="http://schemas.openxmlformats.org/officeDocument/2006/relationships/hyperlink" Target="https://wislit.org/student-talk-tim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isconsinliteracy-org.zoom.us/meeting/register/kxECh0v6QfKv3NOLKj-75Q" TargetMode="External"/><Relationship Id="rId15" Type="http://schemas.openxmlformats.org/officeDocument/2006/relationships/header" Target="header1.xml"/><Relationship Id="rId14" Type="http://schemas.openxmlformats.org/officeDocument/2006/relationships/header" Target="header2.xml"/><Relationship Id="rId17" Type="http://schemas.openxmlformats.org/officeDocument/2006/relationships/footer" Target="footer1.xml"/><Relationship Id="rId16" Type="http://schemas.openxmlformats.org/officeDocument/2006/relationships/footer" Target="footer2.xml"/><Relationship Id="rId5" Type="http://schemas.openxmlformats.org/officeDocument/2006/relationships/styles" Target="styles.xml"/><Relationship Id="rId6" Type="http://schemas.openxmlformats.org/officeDocument/2006/relationships/hyperlink" Target="https://docs.google.com/forms/d/e/1FAIpQLSfBSQmPz08S-StGTTIh5qnvq2a0eNwAzbcm2gFxOXOYPsTEPQ/viewform?usp=sf_link" TargetMode="External"/><Relationship Id="rId7" Type="http://schemas.openxmlformats.org/officeDocument/2006/relationships/hyperlink" Target="mailto:pclc@pocolit.org" TargetMode="External"/><Relationship Id="rId8" Type="http://schemas.openxmlformats.org/officeDocument/2006/relationships/hyperlink" Target="https://wisconsinliteracy-org.zoom.us/meeting/register/8iv9StaKTs-KI_C8c51g1w#/registrat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