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b w:val="1"/>
        </w:rPr>
      </w:pPr>
      <w:r w:rsidDel="00000000" w:rsidR="00000000" w:rsidRPr="00000000">
        <w:rPr>
          <w:rtl w:val="0"/>
        </w:rPr>
      </w:r>
    </w:p>
    <w:p w:rsidR="00000000" w:rsidDel="00000000" w:rsidP="00000000" w:rsidRDefault="00000000" w:rsidRPr="00000000" w14:paraId="00000002">
      <w:pPr>
        <w:pageBreakBefore w:val="0"/>
        <w:spacing w:line="240" w:lineRule="auto"/>
        <w:rPr>
          <w:b w:val="1"/>
        </w:rPr>
      </w:pPr>
      <w:r w:rsidDel="00000000" w:rsidR="00000000" w:rsidRPr="00000000">
        <w:rPr>
          <w:rtl w:val="0"/>
        </w:rPr>
      </w:r>
    </w:p>
    <w:p w:rsidR="00000000" w:rsidDel="00000000" w:rsidP="00000000" w:rsidRDefault="00000000" w:rsidRPr="00000000" w14:paraId="00000003">
      <w:pPr>
        <w:pageBreakBefore w:val="0"/>
        <w:spacing w:line="240" w:lineRule="auto"/>
        <w:rPr>
          <w:b w:val="1"/>
        </w:rPr>
      </w:pPr>
      <w:r w:rsidDel="00000000" w:rsidR="00000000" w:rsidRPr="00000000">
        <w:rPr>
          <w:rtl w:val="0"/>
        </w:rPr>
      </w:r>
    </w:p>
    <w:p w:rsidR="00000000" w:rsidDel="00000000" w:rsidP="00000000" w:rsidRDefault="00000000" w:rsidRPr="00000000" w14:paraId="00000004">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Month of the Summer Solstice</w:t>
      </w:r>
    </w:p>
    <w:p w:rsidR="00000000" w:rsidDel="00000000" w:rsidP="00000000" w:rsidRDefault="00000000" w:rsidRPr="00000000" w14:paraId="0000000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I’d like to begin by thanking everyone who was able to make it to Iverson Park for our annual learner picnic, as advertised, it was a lot of fun.  There was volleyball, a little dancing, and lots of food.  Speaking of which, I’d like to give a special thank you to everyone who brought a dish to pass. It was an interesting, not to mention delicious, way to experience cultures from around the world.   With June already in full swing, many of our members have fully transitioned into summer mode.  Vacations and warm evenings outside are what’s on the to-do list…for the PCLC as well.  After quite a few busy months, we’re looking forward to setting up our table in a shady spot at local events throughout the summer.  If you happen to see it, please stop by, we’d love to see you. </w:t>
      </w:r>
    </w:p>
    <w:p w:rsidR="00000000" w:rsidDel="00000000" w:rsidP="00000000" w:rsidRDefault="00000000" w:rsidRPr="00000000" w14:paraId="0000000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Please Enter Your Tutoring Prep/Class Hours</w:t>
      </w:r>
    </w:p>
    <w:p w:rsidR="00000000" w:rsidDel="00000000" w:rsidP="00000000" w:rsidRDefault="00000000" w:rsidRPr="00000000" w14:paraId="0000000B">
      <w:pPr>
        <w:spacing w:line="240" w:lineRule="auto"/>
        <w:rPr>
          <w:rFonts w:ascii="Calibri" w:cs="Calibri" w:eastAsia="Calibri" w:hAnsi="Calibri"/>
          <w:color w:val="1155cc"/>
        </w:rPr>
      </w:pPr>
      <w:r w:rsidDel="00000000" w:rsidR="00000000" w:rsidRPr="00000000">
        <w:rPr>
          <w:rFonts w:ascii="Calibri" w:cs="Calibri" w:eastAsia="Calibri" w:hAnsi="Calibri"/>
          <w:i w:val="1"/>
          <w:rtl w:val="0"/>
        </w:rPr>
        <w:t xml:space="preserve"> Please round up to the nearest time listed.  </w:t>
      </w:r>
      <w:hyperlink r:id="rId6">
        <w:r w:rsidDel="00000000" w:rsidR="00000000" w:rsidRPr="00000000">
          <w:rPr>
            <w:rFonts w:ascii="Calibri" w:cs="Calibri" w:eastAsia="Calibri" w:hAnsi="Calibri"/>
            <w:color w:val="1155cc"/>
            <w:sz w:val="26"/>
            <w:szCs w:val="26"/>
            <w:u w:val="single"/>
            <w:rtl w:val="0"/>
          </w:rPr>
          <w:t xml:space="preserve">Monthly Tutor Report form</w:t>
        </w:r>
      </w:hyperlink>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0C">
      <w:pPr>
        <w:spacing w:line="240" w:lineRule="auto"/>
        <w:rPr>
          <w:rFonts w:ascii="Calibri" w:cs="Calibri" w:eastAsia="Calibri" w:hAnsi="Calibri"/>
          <w:color w:val="1155cc"/>
        </w:rPr>
      </w:pPr>
      <w:r w:rsidDel="00000000" w:rsidR="00000000" w:rsidRPr="00000000">
        <w:rPr>
          <w:rFonts w:ascii="Calibri" w:cs="Calibri" w:eastAsia="Calibri" w:hAnsi="Calibri"/>
          <w:i w:val="1"/>
          <w:rtl w:val="0"/>
        </w:rPr>
        <w:t xml:space="preserve"> If you have any special requests in regard to materials or other support, please let us know via email at </w:t>
      </w:r>
      <w:hyperlink r:id="rId7">
        <w:r w:rsidDel="00000000" w:rsidR="00000000" w:rsidRPr="00000000">
          <w:rPr>
            <w:rFonts w:ascii="Calibri" w:cs="Calibri" w:eastAsia="Calibri" w:hAnsi="Calibri"/>
            <w:i w:val="1"/>
            <w:color w:val="1155cc"/>
            <w:u w:val="single"/>
            <w:rtl w:val="0"/>
          </w:rPr>
          <w:t xml:space="preserve">pclc@pocolit.org</w:t>
        </w:r>
      </w:hyperlink>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Upcoming </w:t>
      </w:r>
      <w:r w:rsidDel="00000000" w:rsidR="00000000" w:rsidRPr="00000000">
        <w:rPr>
          <w:rFonts w:ascii="Calibri" w:cs="Calibri" w:eastAsia="Calibri" w:hAnsi="Calibri"/>
          <w:b w:val="1"/>
          <w:sz w:val="24"/>
          <w:szCs w:val="24"/>
          <w:u w:val="single"/>
          <w:rtl w:val="0"/>
        </w:rPr>
        <w:t xml:space="preserve">Tutor Training</w:t>
      </w:r>
    </w:p>
    <w:p w:rsidR="00000000" w:rsidDel="00000000" w:rsidP="00000000" w:rsidRDefault="00000000" w:rsidRPr="00000000" w14:paraId="00000010">
      <w:pPr>
        <w:spacing w:line="240" w:lineRule="auto"/>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Click for more information and to register</w:t>
        </w:r>
      </w:hyperlink>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ELL Tutor Training: Getting Started - Tuesday, July 15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ELL Part 1 - Tuesday, July 22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ELL Part 2 - Tuesday, July 29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ELL Part 3 - Tuesday, August 5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Featured Resources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Online ESL Games</w:t>
        </w:r>
      </w:hyperlink>
      <w:r w:rsidDel="00000000" w:rsidR="00000000" w:rsidRPr="00000000">
        <w:rPr>
          <w:rFonts w:ascii="Calibri" w:cs="Calibri" w:eastAsia="Calibri" w:hAnsi="Calibri"/>
          <w:rtl w:val="0"/>
        </w:rPr>
        <w:t xml:space="preserve">: A great interactive site to help children of all ages improve their english skills in a fun and interesting way.  Lessons are organized by category and by difficulty level.  </w:t>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highlight w:val="yellow"/>
          <w:u w:val="single"/>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color w:val="ffffff"/>
        </w:rPr>
      </w:pPr>
      <w:hyperlink r:id="rId10">
        <w:r w:rsidDel="00000000" w:rsidR="00000000" w:rsidRPr="00000000">
          <w:rPr>
            <w:rFonts w:ascii="Calibri" w:cs="Calibri" w:eastAsia="Calibri" w:hAnsi="Calibri"/>
            <w:color w:val="1155cc"/>
            <w:u w:val="single"/>
            <w:rtl w:val="0"/>
          </w:rPr>
          <w:t xml:space="preserve">ESL Active</w:t>
        </w:r>
      </w:hyperlink>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This site offers a variety of activities to help keep learners engaged.  The activities are classics that never disappoint.  It's a great resource for those looking to add a little variety to their lessons, playing is like a little break while still moving forward…great for a June meeting. </w:t>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color w:val="1155cc"/>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As always, m</w:t>
      </w:r>
      <w:r w:rsidDel="00000000" w:rsidR="00000000" w:rsidRPr="00000000">
        <w:rPr>
          <w:rFonts w:ascii="Calibri" w:cs="Calibri" w:eastAsia="Calibri" w:hAnsi="Calibri"/>
          <w:rtl w:val="0"/>
        </w:rPr>
        <w:t xml:space="preserve">y sincere thanks for your time and commitment to your learners</w:t>
      </w:r>
    </w:p>
    <w:p w:rsidR="00000000" w:rsidDel="00000000" w:rsidP="00000000" w:rsidRDefault="00000000" w:rsidRPr="00000000" w14:paraId="0000001E">
      <w:pPr>
        <w:keepLines w:val="1"/>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Joe Schauer- Director</w:t>
      </w:r>
    </w:p>
    <w:p w:rsidR="00000000" w:rsidDel="00000000" w:rsidP="00000000" w:rsidRDefault="00000000" w:rsidRPr="00000000" w14:paraId="0000001F">
      <w:pPr>
        <w:keepLines w:val="1"/>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0">
      <w:pPr>
        <w:keepLines w:val="1"/>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Don’t hesitate to contact us with any questions, ideas, opportunities, or requests.</w:t>
      </w:r>
    </w:p>
    <w:p w:rsidR="00000000" w:rsidDel="00000000" w:rsidP="00000000" w:rsidRDefault="00000000" w:rsidRPr="00000000" w14:paraId="00000021">
      <w:pPr>
        <w:keepLines w:val="1"/>
        <w:widowControl w:val="0"/>
        <w:spacing w:line="240" w:lineRule="auto"/>
        <w:rPr>
          <w:rFonts w:ascii="Calibri" w:cs="Calibri" w:eastAsia="Calibri" w:hAnsi="Calibri"/>
          <w:color w:val="202124"/>
        </w:rPr>
      </w:pPr>
      <w:r w:rsidDel="00000000" w:rsidR="00000000" w:rsidRPr="00000000">
        <w:rPr>
          <w:rFonts w:ascii="Calibri" w:cs="Calibri" w:eastAsia="Calibri" w:hAnsi="Calibri"/>
          <w:rtl w:val="0"/>
        </w:rPr>
        <w:t xml:space="preserve">Email: </w:t>
      </w:r>
      <w:hyperlink r:id="rId11">
        <w:r w:rsidDel="00000000" w:rsidR="00000000" w:rsidRPr="00000000">
          <w:rPr>
            <w:rFonts w:ascii="Calibri" w:cs="Calibri" w:eastAsia="Calibri" w:hAnsi="Calibri"/>
            <w:color w:val="1155cc"/>
            <w:u w:val="single"/>
            <w:rtl w:val="0"/>
          </w:rPr>
          <w:t xml:space="preserve">pclc@pocolit.org</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02124"/>
          <w:rtl w:val="0"/>
        </w:rPr>
        <w:t xml:space="preserve">Call: 715-321-6075</w:t>
      </w: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center"/>
      <w:rPr>
        <w:rFonts w:ascii="Calibri" w:cs="Calibri" w:eastAsia="Calibri" w:hAnsi="Calibri"/>
        <w:sz w:val="40"/>
        <w:szCs w:val="40"/>
        <w:u w:val="single"/>
      </w:rPr>
    </w:pPr>
    <w:r w:rsidDel="00000000" w:rsidR="00000000" w:rsidRPr="00000000">
      <w:rPr>
        <w:rFonts w:ascii="Calibri" w:cs="Calibri" w:eastAsia="Calibri" w:hAnsi="Calibri"/>
        <w:sz w:val="40"/>
        <w:szCs w:val="40"/>
        <w:u w:val="single"/>
        <w:rtl w:val="0"/>
      </w:rPr>
      <w:t xml:space="preserve">PCLC June </w:t>
    </w:r>
    <w:r w:rsidDel="00000000" w:rsidR="00000000" w:rsidRPr="00000000">
      <w:rPr>
        <w:rFonts w:ascii="Times New Roman" w:cs="Times New Roman" w:eastAsia="Times New Roman" w:hAnsi="Times New Roman"/>
        <w:sz w:val="40"/>
        <w:szCs w:val="40"/>
        <w:u w:val="single"/>
        <w:rtl w:val="0"/>
      </w:rPr>
      <w:t xml:space="preserve">2025</w:t>
    </w:r>
    <w:r w:rsidDel="00000000" w:rsidR="00000000" w:rsidRPr="00000000">
      <w:rPr>
        <w:rFonts w:ascii="Calibri" w:cs="Calibri" w:eastAsia="Calibri" w:hAnsi="Calibri"/>
        <w:sz w:val="40"/>
        <w:szCs w:val="40"/>
        <w:u w:val="single"/>
        <w:rtl w:val="0"/>
      </w:rPr>
      <w:t xml:space="preserve"> Newsletter</w:t>
    </w:r>
    <w:r w:rsidDel="00000000" w:rsidR="00000000" w:rsidRPr="00000000">
      <w:drawing>
        <wp:anchor allowOverlap="1" behindDoc="0" distB="114300" distT="114300" distL="114300" distR="114300" hidden="0" layoutInCell="1" locked="0" relativeHeight="0" simplePos="0">
          <wp:simplePos x="0" y="0"/>
          <wp:positionH relativeFrom="column">
            <wp:posOffset>-571499</wp:posOffset>
          </wp:positionH>
          <wp:positionV relativeFrom="paragraph">
            <wp:posOffset>-342899</wp:posOffset>
          </wp:positionV>
          <wp:extent cx="1004888" cy="10048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4888" cy="1004888"/>
                  </a:xfrm>
                  <a:prstGeom prst="rect"/>
                  <a:ln/>
                </pic:spPr>
              </pic:pic>
            </a:graphicData>
          </a:graphic>
        </wp:anchor>
      </w:drawing>
    </w:r>
  </w:p>
  <w:p w:rsidR="00000000" w:rsidDel="00000000" w:rsidP="00000000" w:rsidRDefault="00000000" w:rsidRPr="00000000" w14:paraId="000000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pclc@pocolit.org" TargetMode="External"/><Relationship Id="rId10" Type="http://schemas.openxmlformats.org/officeDocument/2006/relationships/hyperlink" Target="https://eslactive.com/best-esl-games-for-adults/"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amestolearnenglish.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forms/d/e/1FAIpQLSfBSQmPz08S-StGTTIh5qnvq2a0eNwAzbcm2gFxOXOYPsTEPQ/viewform?usp=sf_link" TargetMode="External"/><Relationship Id="rId7" Type="http://schemas.openxmlformats.org/officeDocument/2006/relationships/hyperlink" Target="mailto:pclc@pocolit.org" TargetMode="External"/><Relationship Id="rId8" Type="http://schemas.openxmlformats.org/officeDocument/2006/relationships/hyperlink" Target="https://wisconsinliteracy-org.zoom.us/meeting/register/yezxbPBAQGCVN9PZCaSBAg#/regist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