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Settling into the New Year</w:t>
      </w:r>
    </w:p>
    <w:p w:rsidR="00000000" w:rsidDel="00000000" w:rsidP="00000000" w:rsidRDefault="00000000" w:rsidRPr="00000000" w14:paraId="00000004">
      <w:pPr>
        <w:pageBreakBefore w:val="0"/>
        <w:spacing w:line="240" w:lineRule="auto"/>
        <w:rPr>
          <w:b w:val="1"/>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Congratulations on surviving the holiday season, it’s a busy time…busy, but well worth it.  Now, with the hustle and bustle behind us, it's time to regroup, relax, and enjoy our normal routine.   For many of you, this means reconnecting with your learner and sharing some of those new memories.  It's also a great time to spread the word about the PCLC and how volunteers such as yourselves are making an impact on our community, helping people improve the lives of those in need.  As the director of the PCLC, I’d like to extend my thanks to all of you.  I would also like to take this opportunity to say goodbye to our UWSP intern, Caryleen Yang, who among many other things, has been the author of the monthly newsletter for the past year.  She will be missed.  I’d also like to take this opportunity to welcome our new Midstate intern, Ally Mowery.  Ally has quickly become an important part of our programs, assisting with group classes and working one on one with learners. I’d also like to welcome Brock Wojtalewicz, our new online class instructor. Brock will be taking over for Bethany Mallek, who has been working with the PCLC since 2019, and is currently pursuing her graduate degree in Milwaukee.  This is not a goodbye, just a goodbye for now, and we look forward to her return.   </w:t>
      </w:r>
      <w:r w:rsidDel="00000000" w:rsidR="00000000" w:rsidRPr="00000000">
        <w:rPr>
          <w:rFonts w:ascii="Calibri" w:cs="Calibri" w:eastAsia="Calibri" w:hAnsi="Calibri"/>
          <w:i w:val="1"/>
          <w:rtl w:val="0"/>
        </w:rPr>
        <w:t xml:space="preserve">Joe</w:t>
      </w:r>
    </w:p>
    <w:p w:rsidR="00000000" w:rsidDel="00000000" w:rsidP="00000000" w:rsidRDefault="00000000" w:rsidRPr="00000000" w14:paraId="00000006">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A note from Bethany: </w:t>
      </w:r>
    </w:p>
    <w:p w:rsidR="00000000" w:rsidDel="00000000" w:rsidP="00000000" w:rsidRDefault="00000000" w:rsidRPr="00000000" w14:paraId="00000008">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am excited to welcome Brock Wojtalewicz as PCLC's online English teacher! He will lead online classes on Mondays and Thursdays from 6:00-8:00p. On a personal note, my volunteer experience with PCLC has directly and indirectly opened doors to teaching abroad, AmeriCorps experience, a funded Master’s degree, and further experience in the nonprofit field. Please encourage others to volunteer!   </w:t>
      </w:r>
    </w:p>
    <w:p w:rsidR="00000000" w:rsidDel="00000000" w:rsidP="00000000" w:rsidRDefault="00000000" w:rsidRPr="00000000" w14:paraId="0000000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ind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Meet the Team</w:t>
      </w:r>
    </w:p>
    <w:p w:rsidR="00000000" w:rsidDel="00000000" w:rsidP="00000000" w:rsidRDefault="00000000" w:rsidRPr="00000000" w14:paraId="0000000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firstLine="360"/>
        <w:rPr>
          <w:rFonts w:ascii="Calibri" w:cs="Calibri" w:eastAsia="Calibri" w:hAnsi="Calibri"/>
          <w:i w:val="1"/>
        </w:rPr>
      </w:pPr>
      <w:r w:rsidDel="00000000" w:rsidR="00000000" w:rsidRPr="00000000">
        <w:rPr>
          <w:rFonts w:ascii="Calibri" w:cs="Calibri" w:eastAsia="Calibri" w:hAnsi="Calibri"/>
          <w:rtl w:val="0"/>
        </w:rPr>
        <w:t xml:space="preserve">I started at PCLC in 2019 as a volunteer tutor. After a year abroad, I returned as our AmeriCorps service member from 2021-2023, welcoming our new neighbors through cultural orientation and our newly-launched Pre-Literate English class.  Since then, I have led online English classes for a dedicated group of learners, some of whom I have taught since 2019. I am sad to leave PCLC, but I hope to be back soon. I would like to thank all staff members, volunteers, and learners for their patience and guidance throughout the years. It has been wonderful.   </w:t>
      </w:r>
      <w:r w:rsidDel="00000000" w:rsidR="00000000" w:rsidRPr="00000000">
        <w:rPr>
          <w:rFonts w:ascii="Calibri" w:cs="Calibri" w:eastAsia="Calibri" w:hAnsi="Calibri"/>
          <w:i w:val="1"/>
          <w:rtl w:val="0"/>
        </w:rPr>
        <w:t xml:space="preserve">Brock</w:t>
      </w:r>
    </w:p>
    <w:p w:rsidR="00000000" w:rsidDel="00000000" w:rsidP="00000000" w:rsidRDefault="00000000" w:rsidRPr="00000000" w14:paraId="0000000F">
      <w:pPr>
        <w:spacing w:line="240" w:lineRule="auto"/>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40" w:lineRule="auto"/>
        <w:ind w:firstLine="360"/>
        <w:rPr>
          <w:rFonts w:ascii="Calibri" w:cs="Calibri" w:eastAsia="Calibri" w:hAnsi="Calibri"/>
          <w:i w:val="1"/>
        </w:rPr>
      </w:pPr>
      <w:r w:rsidDel="00000000" w:rsidR="00000000" w:rsidRPr="00000000">
        <w:rPr>
          <w:rFonts w:ascii="Calibri" w:cs="Calibri" w:eastAsia="Calibri" w:hAnsi="Calibri"/>
          <w:rtl w:val="0"/>
        </w:rPr>
        <w:t xml:space="preserve">Hello, My name is Ally, and I am a full time student at Midstate. I will be graduating this spring with a degree in Accounting. I am a Scout Leader so I enjoy helping others learn. I have lived in Stevens Point and Milwaukee all of my life, mostly Stevens Point and I love this city. I look forward to helping in the class.  </w:t>
      </w:r>
      <w:r w:rsidDel="00000000" w:rsidR="00000000" w:rsidRPr="00000000">
        <w:rPr>
          <w:rFonts w:ascii="Calibri" w:cs="Calibri" w:eastAsia="Calibri" w:hAnsi="Calibri"/>
          <w:i w:val="1"/>
          <w:rtl w:val="0"/>
        </w:rPr>
        <w:t xml:space="preserve">Ally</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14">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Note that there have been a few changes to the Monthly Tutor Report form.  We’ve moved to dropdown menus.  Please round up to the nearest time listed.  Your feedback would be appreciated, let us know how you like the changes. </w:t>
      </w:r>
      <w:hyperlink r:id="rId6">
        <w:r w:rsidDel="00000000" w:rsidR="00000000" w:rsidRPr="00000000">
          <w:rPr>
            <w:rFonts w:ascii="Calibri" w:cs="Calibri" w:eastAsia="Calibri" w:hAnsi="Calibri"/>
            <w:color w:val="1155cc"/>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16">
      <w:pPr>
        <w:spacing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Featured Live Training Opportunities from Wisconsin Literacy</w:t>
      </w:r>
    </w:p>
    <w:p w:rsidR="00000000" w:rsidDel="00000000" w:rsidP="00000000" w:rsidRDefault="00000000" w:rsidRPr="00000000" w14:paraId="0000001A">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ELL Introductory Tutor Training Series </w:t>
      </w:r>
    </w:p>
    <w:p w:rsidR="00000000" w:rsidDel="00000000" w:rsidP="00000000" w:rsidRDefault="00000000" w:rsidRPr="00000000" w14:paraId="0000001C">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 7th,14th,21st,28th. (</w:t>
      </w:r>
      <w:r w:rsidDel="00000000" w:rsidR="00000000" w:rsidRPr="00000000">
        <w:rPr>
          <w:rFonts w:ascii="Calibri" w:cs="Calibri" w:eastAsia="Calibri" w:hAnsi="Calibri"/>
          <w:rtl w:val="0"/>
        </w:rPr>
        <w:t xml:space="preserve">All sessions meet on Tuesday evenings 6:00 - 8:00 pm)</w:t>
      </w: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This 4-part series will give you the information and practice you’ll need to help another adult learn English. </w:t>
      </w:r>
      <w:hyperlink r:id="rId7">
        <w:r w:rsidDel="00000000" w:rsidR="00000000" w:rsidRPr="00000000">
          <w:rPr>
            <w:rFonts w:ascii="Calibri" w:cs="Calibri" w:eastAsia="Calibri" w:hAnsi="Calibri"/>
            <w:color w:val="1155cc"/>
            <w:u w:val="single"/>
            <w:rtl w:val="0"/>
          </w:rPr>
          <w:t xml:space="preserve">Click for more information/registration</w:t>
        </w:r>
      </w:hyperlink>
      <w:r w:rsidDel="00000000" w:rsidR="00000000" w:rsidRPr="00000000">
        <w:rPr>
          <w:rtl w:val="0"/>
        </w:rPr>
      </w:r>
    </w:p>
    <w:p w:rsidR="00000000" w:rsidDel="00000000" w:rsidP="00000000" w:rsidRDefault="00000000" w:rsidRPr="00000000" w14:paraId="0000001E">
      <w:pPr>
        <w:shd w:fill="ffffff" w:val="clear"/>
        <w:spacing w:line="240" w:lineRule="auto"/>
        <w:ind w:left="72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p>
    <w:p w:rsidR="00000000" w:rsidDel="00000000" w:rsidP="00000000" w:rsidRDefault="00000000" w:rsidRPr="00000000" w14:paraId="0000001F">
      <w:pPr>
        <w:shd w:fill="ffffff" w:val="clear"/>
        <w:spacing w:line="240" w:lineRule="auto"/>
        <w:rPr>
          <w:rFonts w:ascii="Calibri" w:cs="Calibri" w:eastAsia="Calibri" w:hAnsi="Calibri"/>
          <w:b w:val="1"/>
        </w:rPr>
      </w:pPr>
      <w:r w:rsidDel="00000000" w:rsidR="00000000" w:rsidRPr="00000000">
        <w:rPr>
          <w:color w:val="222222"/>
          <w:sz w:val="24"/>
          <w:szCs w:val="24"/>
          <w:rtl w:val="0"/>
        </w:rPr>
        <w:t xml:space="preserve"> </w:t>
      </w:r>
      <w:r w:rsidDel="00000000" w:rsidR="00000000" w:rsidRPr="00000000">
        <w:rPr>
          <w:rFonts w:ascii="Calibri" w:cs="Calibri" w:eastAsia="Calibri" w:hAnsi="Calibri"/>
          <w:b w:val="1"/>
          <w:rtl w:val="0"/>
        </w:rPr>
        <w:t xml:space="preserve">Teaching ELL to Emerging Readers Series</w:t>
      </w:r>
    </w:p>
    <w:p w:rsidR="00000000" w:rsidDel="00000000" w:rsidP="00000000" w:rsidRDefault="00000000" w:rsidRPr="00000000" w14:paraId="00000020">
      <w:pPr>
        <w:shd w:fill="ffffff" w:val="clea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Wednesdays, January 8 &amp; 15; 12:30-3:00 pm</w:t>
      </w: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color w:val="1155cc"/>
          <w:u w:val="single"/>
        </w:rPr>
      </w:pPr>
      <w:r w:rsidDel="00000000" w:rsidR="00000000" w:rsidRPr="00000000">
        <w:rPr>
          <w:rFonts w:ascii="Calibri" w:cs="Calibri" w:eastAsia="Calibri" w:hAnsi="Calibri"/>
          <w:rtl w:val="0"/>
        </w:rPr>
        <w:t xml:space="preserve">     Learn strategies for teaching English language and literacy to students with limited reading and writing skills. </w:t>
      </w:r>
      <w:r w:rsidDel="00000000" w:rsidR="00000000" w:rsidRPr="00000000">
        <w:rPr>
          <w:rFonts w:ascii="Calibri" w:cs="Calibri" w:eastAsia="Calibri" w:hAnsi="Calibri"/>
          <w:rtl w:val="0"/>
        </w:rPr>
        <w:t xml:space="preserve">This is a two-part series. Please plan on attending both sessions.</w:t>
      </w:r>
      <w:hyperlink r:id="rId8">
        <w:r w:rsidDel="00000000" w:rsidR="00000000" w:rsidRPr="00000000">
          <w:rPr>
            <w:rFonts w:ascii="Calibri" w:cs="Calibri" w:eastAsia="Calibri" w:hAnsi="Calibri"/>
            <w:color w:val="1155cc"/>
            <w:u w:val="single"/>
            <w:rtl w:val="0"/>
          </w:rPr>
          <w:t xml:space="preserve">Click for more information/registration</w:t>
        </w:r>
      </w:hyperlink>
      <w:r w:rsidDel="00000000" w:rsidR="00000000" w:rsidRPr="00000000">
        <w:rPr>
          <w:rtl w:val="0"/>
        </w:rPr>
      </w:r>
    </w:p>
    <w:p w:rsidR="00000000" w:rsidDel="00000000" w:rsidP="00000000" w:rsidRDefault="00000000" w:rsidRPr="00000000" w14:paraId="00000022">
      <w:pPr>
        <w:shd w:fill="ffffff" w:val="clear"/>
        <w:spacing w:line="240"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3">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How to Teach Digital Literacy </w:t>
      </w:r>
    </w:p>
    <w:p w:rsidR="00000000" w:rsidDel="00000000" w:rsidP="00000000" w:rsidRDefault="00000000" w:rsidRPr="00000000" w14:paraId="00000024">
      <w:pP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January 21; 9:00 - 10:00 am</w:t>
      </w: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This 60-minute course will explain the best practices for teaching digital skills to adults. Concrete examples will illustrate each best practice. You'll have the opportunity to apply your understanding of the best practices with discussion of a filmed lesson. </w:t>
      </w:r>
      <w:hyperlink r:id="rId9">
        <w:r w:rsidDel="00000000" w:rsidR="00000000" w:rsidRPr="00000000">
          <w:rPr>
            <w:rFonts w:ascii="Calibri" w:cs="Calibri" w:eastAsia="Calibri" w:hAnsi="Calibri"/>
            <w:color w:val="1155cc"/>
            <w:u w:val="single"/>
            <w:rtl w:val="0"/>
          </w:rPr>
          <w:t xml:space="preserve">Click for more information/registration</w:t>
        </w:r>
      </w:hyperlink>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b w:val="1"/>
          <w:sz w:val="24"/>
          <w:szCs w:val="24"/>
          <w:u w:val="single"/>
          <w:rtl w:val="0"/>
        </w:rPr>
        <w:t xml:space="preserve">Featured Videos</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color w:val="242424"/>
          <w:sz w:val="18"/>
          <w:szCs w:val="18"/>
        </w:rPr>
      </w:pPr>
      <w:hyperlink r:id="rId10">
        <w:r w:rsidDel="00000000" w:rsidR="00000000" w:rsidRPr="00000000">
          <w:rPr>
            <w:rFonts w:ascii="Calibri" w:cs="Calibri" w:eastAsia="Calibri" w:hAnsi="Calibri"/>
            <w:color w:val="1155cc"/>
            <w:u w:val="single"/>
            <w:rtl w:val="0"/>
          </w:rPr>
          <w:t xml:space="preserve">Assessing Student Progress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sz w:val="18"/>
          <w:szCs w:val="18"/>
          <w:rtl w:val="0"/>
        </w:rPr>
        <w:t xml:space="preserve">(20 minutes)</w:t>
      </w:r>
      <w:r w:rsidDel="00000000" w:rsidR="00000000" w:rsidRPr="00000000">
        <w:rPr>
          <w:rtl w:val="0"/>
        </w:rPr>
      </w:r>
    </w:p>
    <w:p w:rsidR="00000000" w:rsidDel="00000000" w:rsidP="00000000" w:rsidRDefault="00000000" w:rsidRPr="00000000" w14:paraId="0000002A">
      <w:pPr>
        <w:shd w:fill="ffffff" w:val="clear"/>
        <w:spacing w:after="200" w:before="200" w:line="240" w:lineRule="auto"/>
        <w:rPr>
          <w:rFonts w:ascii="Calibri" w:cs="Calibri" w:eastAsia="Calibri" w:hAnsi="Calibri"/>
          <w:sz w:val="18"/>
          <w:szCs w:val="18"/>
        </w:rPr>
      </w:pPr>
      <w:hyperlink r:id="rId11">
        <w:r w:rsidDel="00000000" w:rsidR="00000000" w:rsidRPr="00000000">
          <w:rPr>
            <w:rFonts w:ascii="Calibri" w:cs="Calibri" w:eastAsia="Calibri" w:hAnsi="Calibri"/>
            <w:color w:val="1155cc"/>
            <w:u w:val="single"/>
            <w:rtl w:val="0"/>
          </w:rPr>
          <w:t xml:space="preserve">Introducing Vocabulary without Print</w:t>
        </w:r>
      </w:hyperlink>
      <w:r w:rsidDel="00000000" w:rsidR="00000000" w:rsidRPr="00000000">
        <w:rPr>
          <w:rFonts w:ascii="Calibri" w:cs="Calibri" w:eastAsia="Calibri" w:hAnsi="Calibri"/>
          <w:i w:val="1"/>
          <w:sz w:val="18"/>
          <w:szCs w:val="18"/>
          <w:rtl w:val="0"/>
        </w:rPr>
        <w:t xml:space="preserve"> (30 minutes) </w:t>
      </w:r>
      <w:r w:rsidDel="00000000" w:rsidR="00000000" w:rsidRPr="00000000">
        <w:rPr>
          <w:rtl w:val="0"/>
        </w:rPr>
      </w:r>
    </w:p>
    <w:p w:rsidR="00000000" w:rsidDel="00000000" w:rsidP="00000000" w:rsidRDefault="00000000" w:rsidRPr="00000000" w14:paraId="0000002B">
      <w:pPr>
        <w:shd w:fill="ffffff" w:val="clear"/>
        <w:spacing w:after="200" w:before="200" w:line="240" w:lineRule="auto"/>
        <w:rPr>
          <w:rFonts w:ascii="Calibri" w:cs="Calibri" w:eastAsia="Calibri" w:hAnsi="Calibri"/>
          <w:sz w:val="18"/>
          <w:szCs w:val="18"/>
        </w:rPr>
      </w:pPr>
      <w:hyperlink r:id="rId12">
        <w:r w:rsidDel="00000000" w:rsidR="00000000" w:rsidRPr="00000000">
          <w:rPr>
            <w:rFonts w:ascii="Calibri" w:cs="Calibri" w:eastAsia="Calibri" w:hAnsi="Calibri"/>
            <w:color w:val="1155cc"/>
            <w:u w:val="single"/>
            <w:rtl w:val="0"/>
          </w:rPr>
          <w:t xml:space="preserve">Building Oral Skills without Print</w:t>
        </w:r>
      </w:hyperlink>
      <w:r w:rsidDel="00000000" w:rsidR="00000000" w:rsidRPr="00000000">
        <w:rPr>
          <w:rFonts w:ascii="Calibri" w:cs="Calibri" w:eastAsia="Calibri" w:hAnsi="Calibri"/>
          <w:sz w:val="18"/>
          <w:szCs w:val="18"/>
          <w:rtl w:val="0"/>
        </w:rPr>
        <w:t xml:space="preserve"> (15-minutes) </w:t>
      </w:r>
    </w:p>
    <w:p w:rsidR="00000000" w:rsidDel="00000000" w:rsidP="00000000" w:rsidRDefault="00000000" w:rsidRPr="00000000" w14:paraId="0000002C">
      <w:pPr>
        <w:shd w:fill="ffffff" w:val="clear"/>
        <w:spacing w:after="360" w:before="200" w:line="240" w:lineRule="auto"/>
        <w:rPr>
          <w:rFonts w:ascii="Calibri" w:cs="Calibri" w:eastAsia="Calibri" w:hAnsi="Calibri"/>
          <w:sz w:val="18"/>
          <w:szCs w:val="18"/>
        </w:rPr>
      </w:pPr>
      <w:hyperlink r:id="rId13">
        <w:r w:rsidDel="00000000" w:rsidR="00000000" w:rsidRPr="00000000">
          <w:rPr>
            <w:rFonts w:ascii="Calibri" w:cs="Calibri" w:eastAsia="Calibri" w:hAnsi="Calibri"/>
            <w:color w:val="1155cc"/>
            <w:u w:val="single"/>
            <w:rtl w:val="0"/>
          </w:rPr>
          <w:t xml:space="preserve">Correcting Student Errors</w:t>
        </w:r>
      </w:hyperlink>
      <w:r w:rsidDel="00000000" w:rsidR="00000000" w:rsidRPr="00000000">
        <w:rPr>
          <w:rFonts w:ascii="Calibri" w:cs="Calibri" w:eastAsia="Calibri" w:hAnsi="Calibri"/>
          <w:sz w:val="18"/>
          <w:szCs w:val="18"/>
          <w:rtl w:val="0"/>
        </w:rPr>
        <w:t xml:space="preserve"> (20-minutes) </w:t>
      </w:r>
    </w:p>
    <w:p w:rsidR="00000000" w:rsidDel="00000000" w:rsidP="00000000" w:rsidRDefault="00000000" w:rsidRPr="00000000" w14:paraId="0000002D">
      <w:pPr>
        <w:spacing w:line="240" w:lineRule="auto"/>
        <w:rPr>
          <w:rFonts w:ascii="Calibri" w:cs="Calibri" w:eastAsia="Calibri" w:hAnsi="Calibri"/>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b w:val="1"/>
          <w:sz w:val="24"/>
          <w:szCs w:val="24"/>
          <w:u w:val="single"/>
          <w:rtl w:val="0"/>
        </w:rPr>
        <w:t xml:space="preserve">Around Town   </w:t>
      </w:r>
      <w:r w:rsidDel="00000000" w:rsidR="00000000" w:rsidRPr="00000000">
        <w:rPr>
          <w:rFonts w:ascii="Calibri" w:cs="Calibri" w:eastAsia="Calibri" w:hAnsi="Calibri"/>
          <w:b w:val="1"/>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30">
      <w:pPr>
        <w:shd w:fill="ffffff" w:val="clear"/>
        <w:spacing w:line="240" w:lineRule="auto"/>
        <w:ind w:left="720" w:firstLine="0"/>
        <w:rPr>
          <w:color w:val="1155cc"/>
          <w:u w:val="single"/>
        </w:rPr>
      </w:pPr>
      <w:r w:rsidDel="00000000" w:rsidR="00000000" w:rsidRPr="00000000">
        <w:rPr>
          <w:rtl w:val="0"/>
        </w:rPr>
      </w:r>
    </w:p>
    <w:p w:rsidR="00000000" w:rsidDel="00000000" w:rsidP="00000000" w:rsidRDefault="00000000" w:rsidRPr="00000000" w14:paraId="00000031">
      <w:pPr>
        <w:pStyle w:val="Heading1"/>
        <w:keepNext w:val="0"/>
        <w:keepLines w:val="0"/>
        <w:pBdr>
          <w:top w:color="151515" w:space="0" w:sz="0" w:val="none"/>
          <w:left w:color="151515" w:space="0" w:sz="0" w:val="none"/>
          <w:bottom w:color="151515" w:space="0" w:sz="0" w:val="none"/>
          <w:right w:color="151515" w:space="0" w:sz="0" w:val="none"/>
          <w:between w:color="151515" w:space="0" w:sz="0" w:val="none"/>
        </w:pBdr>
        <w:shd w:fill="ffffff" w:val="clear"/>
        <w:spacing w:before="0" w:line="240" w:lineRule="auto"/>
        <w:rPr>
          <w:rFonts w:ascii="Montserrat" w:cs="Montserrat" w:eastAsia="Montserrat" w:hAnsi="Montserrat"/>
          <w:color w:val="1155cc"/>
          <w:sz w:val="24"/>
          <w:szCs w:val="24"/>
        </w:rPr>
      </w:pPr>
      <w:bookmarkStart w:colFirst="0" w:colLast="0" w:name="_xij6upwryldm" w:id="0"/>
      <w:bookmarkEnd w:id="0"/>
      <w:r w:rsidDel="00000000" w:rsidR="00000000" w:rsidRPr="00000000">
        <w:rPr>
          <w:rFonts w:ascii="Calibri" w:cs="Calibri" w:eastAsia="Calibri" w:hAnsi="Calibri"/>
          <w:i w:val="1"/>
          <w:color w:val="151515"/>
          <w:sz w:val="24"/>
          <w:szCs w:val="24"/>
          <w:rtl w:val="0"/>
        </w:rPr>
        <w:t xml:space="preserve">Versiti Blood Drive:</w:t>
      </w:r>
      <w:r w:rsidDel="00000000" w:rsidR="00000000" w:rsidRPr="00000000">
        <w:rPr>
          <w:rFonts w:ascii="Calibri" w:cs="Calibri" w:eastAsia="Calibri" w:hAnsi="Calibri"/>
          <w:color w:val="151515"/>
          <w:sz w:val="22"/>
          <w:szCs w:val="22"/>
          <w:rtl w:val="0"/>
        </w:rPr>
        <w:t xml:space="preserve"> </w:t>
      </w:r>
      <w:r w:rsidDel="00000000" w:rsidR="00000000" w:rsidRPr="00000000">
        <w:rPr>
          <w:rFonts w:ascii="Calibri" w:cs="Calibri" w:eastAsia="Calibri" w:hAnsi="Calibri"/>
          <w:color w:val="151515"/>
          <w:sz w:val="22"/>
          <w:szCs w:val="22"/>
          <w:highlight w:val="white"/>
          <w:rtl w:val="0"/>
        </w:rPr>
        <w:t xml:space="preserve">Walk-ins are welcome, but appointments are encouraged. </w:t>
      </w:r>
      <w:hyperlink r:id="rId14">
        <w:r w:rsidDel="00000000" w:rsidR="00000000" w:rsidRPr="00000000">
          <w:rPr>
            <w:rFonts w:ascii="Calibri" w:cs="Calibri" w:eastAsia="Calibri" w:hAnsi="Calibri"/>
            <w:color w:val="1155cc"/>
            <w:sz w:val="22"/>
            <w:szCs w:val="22"/>
            <w:highlight w:val="white"/>
            <w:u w:val="single"/>
            <w:rtl w:val="0"/>
          </w:rPr>
          <w:t xml:space="preserve">Reserve a spot</w:t>
        </w:r>
      </w:hyperlink>
      <w:r w:rsidDel="00000000" w:rsidR="00000000" w:rsidRPr="00000000">
        <w:fldChar w:fldCharType="begin"/>
        <w:instrText xml:space="preserve"> HYPERLINK "https://assets.simpleviewinc.com/simpleview/image/upload/c_limit,q_75,w_1200/v1/crm/spacvb/jamie-taylor--9C3TMXwQjQ-unsplash-2-_95329694-B242-A5AE-C2A9DC36C38130B2_9549a717-d631-54b0-468fd5e5e382ab8f.jpg" </w:instrText>
        <w:fldChar w:fldCharType="separate"/>
      </w:r>
      <w:r w:rsidDel="00000000" w:rsidR="00000000" w:rsidRPr="00000000">
        <w:rPr>
          <w:rtl w:val="0"/>
        </w:rPr>
      </w:r>
    </w:p>
    <w:p w:rsidR="00000000" w:rsidDel="00000000" w:rsidP="00000000" w:rsidRDefault="00000000" w:rsidRPr="00000000" w14:paraId="00000032">
      <w:pPr>
        <w:pStyle w:val="Heading1"/>
        <w:keepNext w:val="0"/>
        <w:keepLines w:val="0"/>
        <w:pBdr>
          <w:top w:color="151515" w:space="0" w:sz="0" w:val="none"/>
          <w:left w:color="151515" w:space="0" w:sz="0" w:val="none"/>
          <w:bottom w:color="151515" w:space="0" w:sz="0" w:val="none"/>
          <w:right w:color="151515" w:space="0" w:sz="0" w:val="none"/>
          <w:between w:color="151515" w:space="0" w:sz="0" w:val="none"/>
        </w:pBdr>
        <w:shd w:fill="ffffff" w:val="clear"/>
        <w:spacing w:before="0" w:lineRule="auto"/>
        <w:rPr>
          <w:rFonts w:ascii="Calibri" w:cs="Calibri" w:eastAsia="Calibri" w:hAnsi="Calibri"/>
          <w:color w:val="151515"/>
          <w:sz w:val="22"/>
          <w:szCs w:val="22"/>
          <w:highlight w:val="white"/>
        </w:rPr>
      </w:pPr>
      <w:bookmarkStart w:colFirst="0" w:colLast="0" w:name="_1r3dawwywiut" w:id="1"/>
      <w:bookmarkEnd w:id="1"/>
      <w:r w:rsidDel="00000000" w:rsidR="00000000" w:rsidRPr="00000000">
        <w:fldChar w:fldCharType="end"/>
      </w:r>
      <w:r w:rsidDel="00000000" w:rsidR="00000000" w:rsidRPr="00000000">
        <w:rPr>
          <w:rFonts w:ascii="Calibri" w:cs="Calibri" w:eastAsia="Calibri" w:hAnsi="Calibri"/>
          <w:i w:val="1"/>
          <w:color w:val="151515"/>
          <w:sz w:val="24"/>
          <w:szCs w:val="24"/>
          <w:rtl w:val="0"/>
        </w:rPr>
        <w:t xml:space="preserve">Stevens Point Family Storytime: </w:t>
      </w:r>
      <w:r w:rsidDel="00000000" w:rsidR="00000000" w:rsidRPr="00000000">
        <w:rPr>
          <w:rFonts w:ascii="Calibri" w:cs="Calibri" w:eastAsia="Calibri" w:hAnsi="Calibri"/>
          <w:color w:val="151515"/>
          <w:sz w:val="22"/>
          <w:szCs w:val="22"/>
          <w:highlight w:val="white"/>
          <w:rtl w:val="0"/>
        </w:rPr>
        <w:t xml:space="preserve">Recurring weekly on Friday, 10:30 AM to 11:00 AM. </w:t>
      </w:r>
      <w:hyperlink r:id="rId15">
        <w:r w:rsidDel="00000000" w:rsidR="00000000" w:rsidRPr="00000000">
          <w:rPr>
            <w:rFonts w:ascii="Calibri" w:cs="Calibri" w:eastAsia="Calibri" w:hAnsi="Calibri"/>
            <w:color w:val="1155cc"/>
            <w:sz w:val="22"/>
            <w:szCs w:val="22"/>
            <w:highlight w:val="white"/>
            <w:u w:val="single"/>
            <w:rtl w:val="0"/>
          </w:rPr>
          <w:t xml:space="preserve">Click for more info.</w:t>
        </w:r>
      </w:hyperlink>
      <w:r w:rsidDel="00000000" w:rsidR="00000000" w:rsidRPr="00000000">
        <w:rPr>
          <w:rtl w:val="0"/>
        </w:rPr>
      </w:r>
    </w:p>
    <w:p w:rsidR="00000000" w:rsidDel="00000000" w:rsidP="00000000" w:rsidRDefault="00000000" w:rsidRPr="00000000" w14:paraId="00000033">
      <w:pPr>
        <w:pStyle w:val="Heading1"/>
        <w:keepNext w:val="0"/>
        <w:keepLines w:val="0"/>
        <w:pBdr>
          <w:top w:color="151515" w:space="0" w:sz="0" w:val="none"/>
          <w:left w:color="151515" w:space="0" w:sz="0" w:val="none"/>
          <w:bottom w:color="151515" w:space="0" w:sz="0" w:val="none"/>
          <w:right w:color="151515" w:space="0" w:sz="0" w:val="none"/>
          <w:between w:color="151515" w:space="0" w:sz="0" w:val="none"/>
        </w:pBdr>
        <w:shd w:fill="ffffff" w:val="clear"/>
        <w:spacing w:before="0" w:lineRule="auto"/>
        <w:rPr>
          <w:rFonts w:ascii="Calibri" w:cs="Calibri" w:eastAsia="Calibri" w:hAnsi="Calibri"/>
          <w:color w:val="151515"/>
          <w:sz w:val="22"/>
          <w:szCs w:val="22"/>
          <w:highlight w:val="white"/>
        </w:rPr>
      </w:pPr>
      <w:bookmarkStart w:colFirst="0" w:colLast="0" w:name="_lgzjhz4bfaxv" w:id="2"/>
      <w:bookmarkEnd w:id="2"/>
      <w:r w:rsidDel="00000000" w:rsidR="00000000" w:rsidRPr="00000000">
        <w:rPr>
          <w:rFonts w:ascii="Calibri" w:cs="Calibri" w:eastAsia="Calibri" w:hAnsi="Calibri"/>
          <w:i w:val="1"/>
          <w:color w:val="151515"/>
          <w:sz w:val="24"/>
          <w:szCs w:val="24"/>
          <w:highlight w:val="white"/>
          <w:rtl w:val="0"/>
        </w:rPr>
        <w:t xml:space="preserve">The Holly Shoppe Rummage Sale:</w:t>
      </w:r>
      <w:r w:rsidDel="00000000" w:rsidR="00000000" w:rsidRPr="00000000">
        <w:rPr>
          <w:rFonts w:ascii="Montserrat" w:cs="Montserrat" w:eastAsia="Montserrat" w:hAnsi="Montserrat"/>
          <w:b w:val="1"/>
          <w:color w:val="151515"/>
          <w:sz w:val="22"/>
          <w:szCs w:val="22"/>
          <w:highlight w:val="white"/>
          <w:rtl w:val="0"/>
        </w:rPr>
        <w:t xml:space="preserve"> </w:t>
      </w:r>
      <w:r w:rsidDel="00000000" w:rsidR="00000000" w:rsidRPr="00000000">
        <w:rPr>
          <w:rFonts w:ascii="Calibri" w:cs="Calibri" w:eastAsia="Calibri" w:hAnsi="Calibri"/>
          <w:color w:val="151515"/>
          <w:sz w:val="22"/>
          <w:szCs w:val="22"/>
          <w:highlight w:val="white"/>
          <w:rtl w:val="0"/>
        </w:rPr>
        <w:t xml:space="preserve">1/15/2025, 1/16/2025, 1/17/2025 </w:t>
      </w:r>
      <w:hyperlink r:id="rId16">
        <w:r w:rsidDel="00000000" w:rsidR="00000000" w:rsidRPr="00000000">
          <w:rPr>
            <w:rFonts w:ascii="Calibri" w:cs="Calibri" w:eastAsia="Calibri" w:hAnsi="Calibri"/>
            <w:color w:val="1155cc"/>
            <w:sz w:val="22"/>
            <w:szCs w:val="22"/>
            <w:highlight w:val="white"/>
            <w:u w:val="single"/>
            <w:rtl w:val="0"/>
          </w:rPr>
          <w:t xml:space="preserve">Click </w:t>
        </w:r>
      </w:hyperlink>
      <w:r w:rsidDel="00000000" w:rsidR="00000000" w:rsidRPr="00000000">
        <w:rPr>
          <w:rtl w:val="0"/>
        </w:rPr>
      </w:r>
    </w:p>
    <w:p w:rsidR="00000000" w:rsidDel="00000000" w:rsidP="00000000" w:rsidRDefault="00000000" w:rsidRPr="00000000" w14:paraId="00000034">
      <w:pPr>
        <w:spacing w:line="240"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My sincere thanks for your time and commitment to your learners</w:t>
      </w:r>
    </w:p>
    <w:p w:rsidR="00000000" w:rsidDel="00000000" w:rsidP="00000000" w:rsidRDefault="00000000" w:rsidRPr="00000000" w14:paraId="00000037">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38">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9">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3A">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17">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8" w:type="first"/>
      <w:footerReference r:id="rId19" w:type="defaul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January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storage.googleapis.com/tutoringadultswhatyouneedtoknow/introducing-vocabulary-without-print-raw-twxCIhE1/content/index.html" TargetMode="External"/><Relationship Id="rId10" Type="http://schemas.openxmlformats.org/officeDocument/2006/relationships/hyperlink" Target="https://storage.googleapis.com/tutoringadultswhatyouneedtoknow/assessing-student-progress-raw-hVOBb9jR/content/index.html" TargetMode="External"/><Relationship Id="rId13" Type="http://schemas.openxmlformats.org/officeDocument/2006/relationships/hyperlink" Target="https://storage.googleapis.com/tutoringadultswhatyouneedtoknow/correcting-student-errors-raw--4FZyV-n/content/index.html" TargetMode="External"/><Relationship Id="rId12" Type="http://schemas.openxmlformats.org/officeDocument/2006/relationships/hyperlink" Target="https://storage.googleapis.com/tutoringadultswhatyouneedtoknow/building-oral-skills-without-print-raw-GfmEz4iA/content/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consinliteracy-org.zoom.us/meeting/register/tZApdO-prjoiHdayF5AVJ1teKh6MTk1eIBZ9" TargetMode="External"/><Relationship Id="rId15" Type="http://schemas.openxmlformats.org/officeDocument/2006/relationships/hyperlink" Target="https://www.stevenspointarea.com/event/stevens-point-family-storytime/28828/" TargetMode="External"/><Relationship Id="rId14" Type="http://schemas.openxmlformats.org/officeDocument/2006/relationships/hyperlink" Target="https://donateblood.versiti.org/.../drive_schedule/11596618" TargetMode="External"/><Relationship Id="rId17" Type="http://schemas.openxmlformats.org/officeDocument/2006/relationships/hyperlink" Target="mailto:pclc@pocolit.org" TargetMode="External"/><Relationship Id="rId16" Type="http://schemas.openxmlformats.org/officeDocument/2006/relationships/hyperlink" Target="https://www.stevenspointarea.com/event/the-holly-shoppe-rummage-sale/28933/"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docs.google.com/forms/d/e/1FAIpQLSfBSQmPz08S-StGTTIh5qnvq2a0eNwAzbcm2gFxOXOYPsTEPQ/viewform?usp=sf_link" TargetMode="External"/><Relationship Id="rId18" Type="http://schemas.openxmlformats.org/officeDocument/2006/relationships/header" Target="header1.xml"/><Relationship Id="rId7" Type="http://schemas.openxmlformats.org/officeDocument/2006/relationships/hyperlink" Target="https://wisconsinliteracy-org.zoom.us/meeting/register/tZMkde6vqT8oG9eFBj-QAqem718Z7skoq1g3" TargetMode="External"/><Relationship Id="rId8" Type="http://schemas.openxmlformats.org/officeDocument/2006/relationships/hyperlink" Target="https://wisconsinliteracy-org.zoom.us/meeting/register/tZIod-qurT4qEtUl3ZmOKA1XJuLFHDZ7wEJ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